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463C9165" w:rsidR="00245CDC" w:rsidRPr="00B54B93" w:rsidRDefault="00B54B93" w:rsidP="00363325">
      <w:pPr>
        <w:pStyle w:val="Header"/>
        <w:widowControl w:val="0"/>
        <w:tabs>
          <w:tab w:val="clear" w:pos="9072"/>
          <w:tab w:val="right" w:pos="10065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 w:rsidRPr="00B54B93">
        <w:rPr>
          <w:rFonts w:ascii="Arial" w:hAnsi="Arial" w:cs="Arial"/>
          <w:b/>
          <w:bCs/>
          <w:sz w:val="24"/>
        </w:rPr>
        <w:t>3GPP TSG RAN WG1 Meeting #8</w:t>
      </w:r>
      <w:r w:rsidR="005D556A">
        <w:rPr>
          <w:rFonts w:ascii="Arial" w:eastAsia="MS Mincho" w:hAnsi="Arial" w:cs="Arial"/>
          <w:b/>
          <w:bCs/>
          <w:sz w:val="24"/>
          <w:lang w:eastAsia="ja-JP"/>
        </w:rPr>
        <w:t xml:space="preserve">9  </w:t>
      </w:r>
      <w:r w:rsidR="00CE087E" w:rsidRPr="00B54B93">
        <w:rPr>
          <w:rFonts w:ascii="Arial" w:eastAsiaTheme="minorEastAsia" w:hAnsi="Arial" w:cs="Arial" w:hint="eastAsia"/>
          <w:b/>
          <w:bCs/>
          <w:sz w:val="24"/>
          <w:lang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eastAsia="ja-JP"/>
        </w:rPr>
        <w:t xml:space="preserve">                                 </w:t>
      </w:r>
      <w:r w:rsidR="00245CDC" w:rsidRPr="00B54B93">
        <w:rPr>
          <w:rFonts w:ascii="Arial" w:hAnsi="Arial" w:cs="Arial"/>
          <w:b/>
          <w:bCs/>
          <w:sz w:val="24"/>
        </w:rPr>
        <w:t>R1-1</w:t>
      </w:r>
      <w:r w:rsidR="00DB345D" w:rsidRPr="00B54B93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183EA3" w:rsidRPr="00B54B93">
        <w:rPr>
          <w:rFonts w:ascii="Arial" w:eastAsiaTheme="minorEastAsia" w:hAnsi="Arial" w:cs="Arial"/>
          <w:b/>
          <w:bCs/>
          <w:sz w:val="24"/>
          <w:lang w:eastAsia="ja-JP"/>
        </w:rPr>
        <w:t>0</w:t>
      </w:r>
      <w:r w:rsidR="002C69BA">
        <w:rPr>
          <w:rFonts w:ascii="Arial" w:eastAsiaTheme="minorEastAsia" w:hAnsi="Arial" w:cs="Arial"/>
          <w:b/>
          <w:bCs/>
          <w:sz w:val="24"/>
          <w:lang w:eastAsia="ja-JP"/>
        </w:rPr>
        <w:t>7257</w:t>
      </w:r>
    </w:p>
    <w:p w14:paraId="51DF14C7" w14:textId="4AE27E5B" w:rsidR="001C09C2" w:rsidRDefault="005D556A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eastAsia="ja-JP"/>
        </w:rPr>
      </w:pPr>
      <w:r w:rsidRPr="005D556A">
        <w:rPr>
          <w:rFonts w:ascii="Arial" w:eastAsia="MS Mincho" w:hAnsi="Arial" w:cs="Arial"/>
          <w:b/>
          <w:bCs/>
          <w:sz w:val="24"/>
          <w:lang w:eastAsia="ja-JP"/>
        </w:rPr>
        <w:t>Hangzhou, P.R. China 15th – 19th May 2017</w:t>
      </w:r>
    </w:p>
    <w:p w14:paraId="4C0A078F" w14:textId="160ECC29" w:rsidR="005D556A" w:rsidRPr="00B54B93" w:rsidRDefault="005D556A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</w:p>
    <w:p w14:paraId="17C43A29" w14:textId="296BC887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5D556A">
        <w:rPr>
          <w:rFonts w:ascii="Arial" w:eastAsia="MS Mincho" w:hAnsi="Arial" w:cs="Arial" w:hint="eastAsia"/>
          <w:b/>
          <w:bCs/>
          <w:sz w:val="24"/>
          <w:lang w:val="en-US" w:eastAsia="ja-JP"/>
        </w:rPr>
        <w:t>7</w:t>
      </w:r>
      <w:r w:rsidR="005D7DAA">
        <w:rPr>
          <w:rFonts w:ascii="Arial" w:eastAsia="MS Mincho" w:hAnsi="Arial" w:cs="Arial" w:hint="eastAsia"/>
          <w:b/>
          <w:bCs/>
          <w:sz w:val="24"/>
          <w:lang w:val="en-US" w:eastAsia="ja-JP"/>
        </w:rPr>
        <w:t>.1.3</w:t>
      </w:r>
      <w:r w:rsidR="00183EA3">
        <w:rPr>
          <w:rFonts w:ascii="Arial" w:eastAsia="MS Mincho" w:hAnsi="Arial" w:cs="Arial" w:hint="eastAsia"/>
          <w:b/>
          <w:bCs/>
          <w:sz w:val="24"/>
          <w:lang w:val="en-US" w:eastAsia="ja-JP"/>
        </w:rPr>
        <w:t>.</w:t>
      </w:r>
      <w:r w:rsidR="00D9539A">
        <w:rPr>
          <w:rFonts w:ascii="Arial" w:eastAsia="MS Mincho" w:hAnsi="Arial" w:cs="Arial"/>
          <w:b/>
          <w:bCs/>
          <w:sz w:val="24"/>
          <w:lang w:val="en-US" w:eastAsia="ja-JP"/>
        </w:rPr>
        <w:t>2.4</w:t>
      </w:r>
    </w:p>
    <w:p w14:paraId="5DF7F5D5" w14:textId="2C3D20A5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4CB9B0A6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D9539A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UCI multiplexing </w:t>
      </w:r>
      <w:r w:rsidR="00D9539A">
        <w:rPr>
          <w:rFonts w:ascii="Arial" w:eastAsiaTheme="minorEastAsia" w:hAnsi="Arial" w:cs="Arial"/>
          <w:b/>
          <w:bCs/>
          <w:sz w:val="24"/>
          <w:lang w:val="en-US" w:eastAsia="ja-JP"/>
        </w:rPr>
        <w:t>in</w:t>
      </w:r>
      <w:r w:rsidR="00D9539A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</w:t>
      </w:r>
      <w:r w:rsidR="00D9539A">
        <w:rPr>
          <w:rFonts w:ascii="Arial" w:eastAsiaTheme="minorEastAsia" w:hAnsi="Arial" w:cs="Arial"/>
          <w:b/>
          <w:bCs/>
          <w:sz w:val="24"/>
          <w:lang w:val="en-US" w:eastAsia="ja-JP"/>
        </w:rPr>
        <w:t>short duration PUCCH</w:t>
      </w:r>
    </w:p>
    <w:p w14:paraId="4579FDBC" w14:textId="4EA577AA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186A5EE9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013F3449" w14:textId="3BEC5558" w:rsidR="00194509" w:rsidRDefault="001F1B0C" w:rsidP="00F3171D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eastAsiaTheme="minorEastAsia" w:hint="eastAs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0" wp14:anchorId="7E3A3C10" wp14:editId="41DCA019">
                <wp:simplePos x="0" y="0"/>
                <wp:positionH relativeFrom="column">
                  <wp:posOffset>44450</wp:posOffset>
                </wp:positionH>
                <wp:positionV relativeFrom="paragraph">
                  <wp:posOffset>758825</wp:posOffset>
                </wp:positionV>
                <wp:extent cx="6126480" cy="5129530"/>
                <wp:effectExtent l="0" t="0" r="26670" b="13970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6480" cy="5129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77FEF" w14:textId="77777777" w:rsidR="00AE2DD6" w:rsidRPr="00AE2DD6" w:rsidRDefault="00AE2DD6" w:rsidP="00AE2DD6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-80"/>
                              </w:tabs>
                              <w:snapToGrid w:val="0"/>
                              <w:spacing w:line="240" w:lineRule="atLeast"/>
                              <w:ind w:leftChars="10" w:left="377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Cs w:val="36"/>
                                <w:lang w:eastAsia="ja-JP"/>
                              </w:rPr>
                              <w:t>At least for 1 symbol short-PUCCH with more than 2 bits, the following is supported.</w:t>
                            </w:r>
                          </w:p>
                          <w:p w14:paraId="2393E99D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2"/>
                                <w:lang w:eastAsia="ja-JP"/>
                              </w:rPr>
                              <w:t xml:space="preserve"> RS and UCI are multiplexed in FDM manner in the OFDM symbol where RS and UCI are mapped on different subcarriers and coherent demodulation are supported.</w:t>
                            </w:r>
                          </w:p>
                          <w:p w14:paraId="7C75F430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eastAsia="ja-JP"/>
                              </w:rPr>
                              <w:t>FFS: Details on RS</w:t>
                            </w:r>
                          </w:p>
                          <w:p w14:paraId="5425D291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eastAsia="ja-JP"/>
                              </w:rPr>
                              <w:t>FFS: whether to support option 6 (pre-DFT)</w:t>
                            </w:r>
                          </w:p>
                          <w:p w14:paraId="4A0BEBB4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eastAsia="ja-JP"/>
                              </w:rPr>
                              <w:t>FFS: for 1 and 2 bits</w:t>
                            </w:r>
                          </w:p>
                          <w:p w14:paraId="465E28DD" w14:textId="77777777" w:rsidR="00AE2DD6" w:rsidRPr="00AE2DD6" w:rsidRDefault="00AE2DD6" w:rsidP="00AE2DD6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-80"/>
                              </w:tabs>
                              <w:snapToGrid w:val="0"/>
                              <w:spacing w:line="240" w:lineRule="atLeast"/>
                              <w:ind w:leftChars="10" w:left="377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Cs w:val="36"/>
                                <w:lang w:val="en-US" w:eastAsia="ja-JP"/>
                              </w:rPr>
                              <w:t>For 1-symbol short PUCCH with &gt; 2 UCI bits, the following is supported for the agreed Option 1:</w:t>
                            </w:r>
                          </w:p>
                          <w:p w14:paraId="25528346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2"/>
                                <w:lang w:val="en-US" w:eastAsia="ja-JP"/>
                              </w:rPr>
                              <w:t>QPSK for UCI</w:t>
                            </w:r>
                          </w:p>
                          <w:p w14:paraId="6982D7DD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2"/>
                                <w:lang w:val="en-US" w:eastAsia="ja-JP"/>
                              </w:rPr>
                              <w:t>X1 to X2 PRBs can be configured to support various UCI payload sizes</w:t>
                            </w:r>
                          </w:p>
                          <w:p w14:paraId="5BA02568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 xml:space="preserve">Both localized (contiguous) and distributed (non-contiguous) allocations are supported </w:t>
                            </w:r>
                          </w:p>
                          <w:p w14:paraId="29C7E4BE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>FFS: detailed PRB allocations and signaling of the configuration</w:t>
                            </w:r>
                          </w:p>
                          <w:p w14:paraId="749F1E51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>FFS: values of X1, X2</w:t>
                            </w:r>
                          </w:p>
                          <w:p w14:paraId="175B0CB4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2"/>
                                <w:lang w:val="en-US" w:eastAsia="ja-JP"/>
                              </w:rPr>
                              <w:t>DMRS overhead: down-select among the following options:</w:t>
                            </w:r>
                          </w:p>
                          <w:p w14:paraId="1B0311DC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 xml:space="preserve">Option 1: one value (e.g., 1/2, 1/3, 1/4, 1/5, </w:t>
                            </w: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>…</w:t>
                            </w: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>)</w:t>
                            </w:r>
                          </w:p>
                          <w:p w14:paraId="5FD0EECD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28"/>
                                <w:lang w:val="en-US" w:eastAsia="ja-JP"/>
                              </w:rPr>
                              <w:t>Option 2: multiple values depending on, e.g. UCI payload size etc.</w:t>
                            </w:r>
                          </w:p>
                          <w:p w14:paraId="6D660C0E" w14:textId="77777777" w:rsidR="00AE2DD6" w:rsidRPr="00AE2DD6" w:rsidRDefault="00AE2DD6" w:rsidP="00AE2DD6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-80"/>
                              </w:tabs>
                              <w:snapToGrid w:val="0"/>
                              <w:spacing w:line="240" w:lineRule="atLeast"/>
                              <w:ind w:leftChars="10" w:left="377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Cs w:val="40"/>
                                <w:lang w:val="en-US" w:eastAsia="ja-JP"/>
                              </w:rPr>
                              <w:t>For 1-symbol PUCCH without SR with 1 or 2 bit(s) UCI payload size, RAN1 will select one from the following options.</w:t>
                            </w:r>
                          </w:p>
                          <w:p w14:paraId="7EE97044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eastAsia="ja-JP"/>
                              </w:rPr>
                              <w:t>Option 1: RS and UCI are multiplexed by FDM manner in the OFDM symbol</w:t>
                            </w:r>
                          </w:p>
                          <w:p w14:paraId="5C84D238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sz w:val="16"/>
                                <w:szCs w:val="32"/>
                                <w:lang w:eastAsia="ja-JP"/>
                              </w:rPr>
                              <w:t>UCI can be sequence</w:t>
                            </w:r>
                          </w:p>
                          <w:p w14:paraId="6E818F60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32"/>
                                <w:lang w:eastAsia="ja-JP"/>
                              </w:rPr>
                              <w:t>FFS: low PAPR design is applied</w:t>
                            </w:r>
                          </w:p>
                          <w:p w14:paraId="7B663854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eastAsia="ja-JP"/>
                              </w:rPr>
                              <w:t>Option 4: Sequence selection with low PAPR</w:t>
                            </w:r>
                          </w:p>
                          <w:p w14:paraId="1B8BE26F" w14:textId="77777777" w:rsidR="00AE2DD6" w:rsidRPr="00AE2DD6" w:rsidRDefault="00AE2DD6" w:rsidP="00AE2DD6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-80"/>
                              </w:tabs>
                              <w:snapToGrid w:val="0"/>
                              <w:spacing w:line="240" w:lineRule="atLeast"/>
                              <w:ind w:leftChars="10" w:left="377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Cs w:val="40"/>
                                <w:lang w:val="en-US" w:eastAsia="ja-JP"/>
                              </w:rPr>
                              <w:t>FFS following cases:</w:t>
                            </w:r>
                          </w:p>
                          <w:p w14:paraId="607A6FCC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val="en-US" w:eastAsia="ja-JP"/>
                              </w:rPr>
                              <w:t>If SR only</w:t>
                            </w:r>
                          </w:p>
                          <w:p w14:paraId="541FDD25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val="en-US" w:eastAsia="ja-JP"/>
                              </w:rPr>
                              <w:t>If with SR + other UCI;</w:t>
                            </w:r>
                          </w:p>
                          <w:p w14:paraId="6573ADD4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val="en-US" w:eastAsia="ja-JP"/>
                              </w:rPr>
                              <w:t xml:space="preserve">This does not imply the necessity of special SR design </w:t>
                            </w:r>
                          </w:p>
                          <w:p w14:paraId="21E0929B" w14:textId="77777777" w:rsidR="00AE2DD6" w:rsidRPr="00AE2DD6" w:rsidRDefault="00AE2DD6" w:rsidP="00AE2DD6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-80"/>
                              </w:tabs>
                              <w:snapToGrid w:val="0"/>
                              <w:spacing w:line="240" w:lineRule="atLeast"/>
                              <w:ind w:leftChars="10" w:left="377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Cs w:val="40"/>
                                <w:lang w:val="en-US" w:eastAsia="ja-JP"/>
                              </w:rPr>
                              <w:t>FFS whether the design may or may not depend on the frequency range</w:t>
                            </w:r>
                          </w:p>
                          <w:p w14:paraId="3F651010" w14:textId="77777777" w:rsidR="00AE2DD6" w:rsidRPr="00AE2DD6" w:rsidRDefault="00AE2DD6" w:rsidP="00AE2DD6">
                            <w:pPr>
                              <w:numPr>
                                <w:ilvl w:val="0"/>
                                <w:numId w:val="36"/>
                              </w:numPr>
                              <w:tabs>
                                <w:tab w:val="clear" w:pos="720"/>
                                <w:tab w:val="num" w:pos="-80"/>
                              </w:tabs>
                              <w:snapToGrid w:val="0"/>
                              <w:spacing w:line="240" w:lineRule="atLeast"/>
                              <w:ind w:leftChars="10" w:left="377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Cs w:val="40"/>
                                <w:lang w:val="en-US" w:eastAsia="ja-JP"/>
                              </w:rPr>
                              <w:t>For 2-symbol NR-PUCCH, following options are considered (including possible down-selection)</w:t>
                            </w:r>
                          </w:p>
                          <w:p w14:paraId="232601CB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val="en-US" w:eastAsia="ja-JP"/>
                              </w:rPr>
                              <w:t>Option 1: 2-symbol NR-PUCCH is composed of two 1-symbol NR-PUCCHs conveying the same UCI.</w:t>
                            </w:r>
                          </w:p>
                          <w:p w14:paraId="041F8345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32"/>
                                <w:lang w:val="en-US" w:eastAsia="ja-JP"/>
                              </w:rPr>
                              <w:t>1-1: Same UCI is repeated across the symbols using repetition of a 1-symbol NR-PUCCH.</w:t>
                            </w:r>
                          </w:p>
                          <w:p w14:paraId="47FB9C39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32"/>
                                <w:lang w:val="en-US" w:eastAsia="ja-JP"/>
                              </w:rPr>
                              <w:t>1-2: UCI is encoded and the encoded UCI bits are distributed across the symbols.</w:t>
                            </w:r>
                          </w:p>
                          <w:p w14:paraId="1AA50C5A" w14:textId="77777777" w:rsidR="00AE2DD6" w:rsidRPr="00AE2DD6" w:rsidRDefault="00AE2DD6" w:rsidP="00AE2DD6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0"/>
                              </w:tabs>
                              <w:snapToGrid w:val="0"/>
                              <w:spacing w:line="240" w:lineRule="atLeast"/>
                              <w:ind w:leftChars="601" w:left="155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8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8"/>
                                <w:szCs w:val="36"/>
                                <w:lang w:val="en-US" w:eastAsia="ja-JP"/>
                              </w:rPr>
                              <w:t>Option 2: 2-symbol NR-PUCCH is composed of two symbols conveying different UCIs.</w:t>
                            </w:r>
                          </w:p>
                          <w:p w14:paraId="48D7A3C6" w14:textId="77777777" w:rsidR="00AE2DD6" w:rsidRPr="00AE2DD6" w:rsidRDefault="00AE2DD6" w:rsidP="00AE2DD6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0"/>
                              </w:tabs>
                              <w:snapToGrid w:val="0"/>
                              <w:spacing w:line="240" w:lineRule="atLeast"/>
                              <w:ind w:leftChars="1126" w:left="2609" w:hanging="357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87867E"/>
                                <w:sz w:val="16"/>
                                <w:lang w:val="en-US" w:eastAsia="ja-JP"/>
                              </w:rPr>
                            </w:pPr>
                            <w:r w:rsidRPr="00AE2DD6">
                              <w:rPr>
                                <w:rFonts w:asciiTheme="minorHAnsi" w:eastAsiaTheme="minorEastAsia" w:hAnsi="Arial" w:cstheme="minorBidi"/>
                                <w:color w:val="000000"/>
                                <w:sz w:val="16"/>
                                <w:szCs w:val="32"/>
                                <w:lang w:val="en-US" w:eastAsia="ja-JP"/>
                              </w:rPr>
                              <w:t>E.g., time-sensitive UCI (e.g., HARQ-ACK) is in the second symbol.</w:t>
                            </w:r>
                          </w:p>
                          <w:p w14:paraId="127BA2BF" w14:textId="77777777" w:rsidR="001F1B0C" w:rsidRPr="00AE2DD6" w:rsidRDefault="001F1B0C" w:rsidP="00AE2DD6">
                            <w:pPr>
                              <w:snapToGrid w:val="0"/>
                              <w:spacing w:line="200" w:lineRule="atLeast"/>
                              <w:ind w:leftChars="-400" w:left="-800"/>
                              <w:textAlignment w:val="baseline"/>
                              <w:rPr>
                                <w:rFonts w:ascii="MS PGothic" w:eastAsia="MS PGothic" w:hAnsi="MS PGothic" w:cs="MS PGothic"/>
                                <w:color w:val="A30B1A"/>
                                <w:sz w:val="4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E3A3C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.5pt;margin-top:59.75pt;width:482.4pt;height:403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IDCsgIAAMQFAAAOAAAAZHJzL2Uyb0RvYy54bWysVM1OGzEQvlfqO1i+l01CQiFig1IQVSUE&#10;qFBxdrw2WeH1uLaT3fSYSKgP0Veoeu7z7It07N2EhHKh6mV3xvP/zc/xSVUoMhfW5aBT2t3rUCI0&#10;hyzX9yn9cnv+7pAS55nOmAItUroQjp6M3r45Ls1Q9GAKKhOWoBPthqVJ6dR7M0wSx6eiYG4PjNAo&#10;lGAL5pG190lmWYneC5X0Op2DpASbGQtcOIevZ42QjqJ/KQX3V1I64YlKKebm49fG7yR8k9ExG95b&#10;ZqY5b9Ng/5BFwXKNQTeuzphnZGbzv1wVObfgQPo9DkUCUuZcxBqwmm7nWTU3U2ZErAXBcWYDk/t/&#10;bvnl/NqSPMPeUaJZgS2qV4/18me9/F2vvpN69aNererlL+RJN8BVGjdEqxuDdr76AFUwbd8dPgYU&#10;KmmL8Mf6CMoR+MUGbFF5wvHxoNs76B+iiKNs0O0dDfZjO5Inc2Od/yigIIFIqcVuRpDZ/MJ5DImq&#10;a5UQzYHKs/NcqciECRKnypI5w94rH5NEix0tpUmJqewPOtHxjiy43thPFOMPocxdD8gpHcKJOGtt&#10;WgGiBopI+YUSQUfpz0Ii1hGRF3JknAu9yTNqBy2JFb3GsNV/yuo1xk0daBEjg/Yb4yLXYBuUdqHN&#10;HtbQykYfQdqqO5C+mlTtiEwgW+DkWGhW0Rl+niPQF8z5a2Zx93Ai8J74K/xIBdgdaClKpmC/vfQe&#10;9HElUEpJibucUvd1xqygRH3SuCxH3X4/LH9k+oP3PWTstmSyLdGz4hRwZHAhMLtIBn2v1qS0UNzh&#10;2RmHqChimmPslPo1eeqbC4Nni4vxOCrhuhvmL/SN4cF1gDcM2G11x6xpB9zjblzCeuvZ8NmcN7rB&#10;UsN45kHmcQkCwA2qLfB4KuKctmct3KJtPmo9Hd/RHwAAAP//AwBQSwMEFAAGAAgAAAAhAK97E+Lc&#10;AAAACQEAAA8AAABkcnMvZG93bnJldi54bWxMj81OwzAQhO9IvIO1SNyokyLID3EqQIULJwrivI1d&#10;2yK2I9tNw9uznOhtd2c0+023WdzIZhWTDV5AuSqAKT8Eab0W8PnxclMDSxm9xDF4JeBHJdj0lxcd&#10;tjKc/Luad1kzCvGpRQEm56nlPA1GOUyrMClP2iFEh5nWqLmMeKJwN/J1Udxzh9bTB4OTejZq+N4d&#10;nYDtk270UGM021paOy9fhzf9KsT11fL4ACyrJf+b4Q+f0KEnpn04epnYKKCiJpnOZXMHjPSmKqnK&#10;noZ1dQu87/h5g/4XAAD//wMAUEsBAi0AFAAGAAgAAAAhALaDOJL+AAAA4QEAABMAAAAAAAAAAAAA&#10;AAAAAAAAAFtDb250ZW50X1R5cGVzXS54bWxQSwECLQAUAAYACAAAACEAOP0h/9YAAACUAQAACwAA&#10;AAAAAAAAAAAAAAAvAQAAX3JlbHMvLnJlbHNQSwECLQAUAAYACAAAACEA3NiAwrICAADEBQAADgAA&#10;AAAAAAAAAAAAAAAuAgAAZHJzL2Uyb0RvYy54bWxQSwECLQAUAAYACAAAACEAr3sT4twAAAAJAQAA&#10;DwAAAAAAAAAAAAAAAAAMBQAAZHJzL2Rvd25yZXYueG1sUEsFBgAAAAAEAAQA8wAAABUGAAAAAA==&#10;" o:allowoverlap="f" fillcolor="white [3201]" strokeweight=".5pt">
                <v:textbox>
                  <w:txbxContent>
                    <w:p w14:paraId="5F177FEF" w14:textId="77777777" w:rsidR="00AE2DD6" w:rsidRPr="00AE2DD6" w:rsidRDefault="00AE2DD6" w:rsidP="00AE2DD6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-80"/>
                        </w:tabs>
                        <w:snapToGrid w:val="0"/>
                        <w:spacing w:line="240" w:lineRule="atLeast"/>
                        <w:ind w:leftChars="10" w:left="377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Cs w:val="36"/>
                          <w:lang w:eastAsia="ja-JP"/>
                        </w:rPr>
                        <w:t>At least for 1 symbol short-PUCCH with more than 2 bits, the following is supported.</w:t>
                      </w:r>
                    </w:p>
                    <w:p w14:paraId="2393E99D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2"/>
                          <w:lang w:eastAsia="ja-JP"/>
                        </w:rPr>
                        <w:t xml:space="preserve"> RS and UCI are multiplexed in FDM manner in the OFDM symbol where RS and UCI are mapped on different subcarriers and coherent demodulation are supported.</w:t>
                      </w:r>
                    </w:p>
                    <w:p w14:paraId="7C75F430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eastAsia="ja-JP"/>
                        </w:rPr>
                        <w:t>FFS: Details on RS</w:t>
                      </w:r>
                    </w:p>
                    <w:p w14:paraId="5425D291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eastAsia="ja-JP"/>
                        </w:rPr>
                        <w:t>FFS: whether to support option 6 (pre-DFT)</w:t>
                      </w:r>
                    </w:p>
                    <w:p w14:paraId="4A0BEBB4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eastAsia="ja-JP"/>
                        </w:rPr>
                        <w:t>FFS: for 1 and 2 bits</w:t>
                      </w:r>
                    </w:p>
                    <w:p w14:paraId="465E28DD" w14:textId="77777777" w:rsidR="00AE2DD6" w:rsidRPr="00AE2DD6" w:rsidRDefault="00AE2DD6" w:rsidP="00AE2DD6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-80"/>
                        </w:tabs>
                        <w:snapToGrid w:val="0"/>
                        <w:spacing w:line="240" w:lineRule="atLeast"/>
                        <w:ind w:leftChars="10" w:left="377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Cs w:val="36"/>
                          <w:lang w:val="en-US" w:eastAsia="ja-JP"/>
                        </w:rPr>
                        <w:t>For 1-symbol short PUCCH with &gt; 2 UCI bits, the following is supported for the agreed Option 1:</w:t>
                      </w:r>
                    </w:p>
                    <w:p w14:paraId="25528346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2"/>
                          <w:lang w:val="en-US" w:eastAsia="ja-JP"/>
                        </w:rPr>
                        <w:t>QPSK for UCI</w:t>
                      </w:r>
                    </w:p>
                    <w:p w14:paraId="6982D7DD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2"/>
                          <w:lang w:val="en-US" w:eastAsia="ja-JP"/>
                        </w:rPr>
                        <w:t>X1 to X2 PRBs can be configured to support various UCI payload sizes</w:t>
                      </w:r>
                    </w:p>
                    <w:p w14:paraId="5BA02568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 xml:space="preserve">Both localized (contiguous) and distributed (non-contiguous) allocations are supported </w:t>
                      </w:r>
                    </w:p>
                    <w:p w14:paraId="29C7E4BE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>FFS: detailed PRB allocations and signaling of the configuration</w:t>
                      </w:r>
                    </w:p>
                    <w:p w14:paraId="749F1E51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>FFS: values of X1, X2</w:t>
                      </w:r>
                    </w:p>
                    <w:p w14:paraId="175B0CB4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2"/>
                          <w:lang w:val="en-US" w:eastAsia="ja-JP"/>
                        </w:rPr>
                        <w:t>DMRS overhead: down-select among the following options:</w:t>
                      </w:r>
                    </w:p>
                    <w:p w14:paraId="1B0311DC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 xml:space="preserve">Option 1: one value (e.g., 1/2, 1/3, 1/4, 1/5, </w:t>
                      </w: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>…</w:t>
                      </w: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>)</w:t>
                      </w:r>
                    </w:p>
                    <w:p w14:paraId="5FD0EECD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28"/>
                          <w:lang w:val="en-US" w:eastAsia="ja-JP"/>
                        </w:rPr>
                        <w:t>Option 2: multiple values depending on, e.g. UCI payload size etc.</w:t>
                      </w:r>
                    </w:p>
                    <w:p w14:paraId="6D660C0E" w14:textId="77777777" w:rsidR="00AE2DD6" w:rsidRPr="00AE2DD6" w:rsidRDefault="00AE2DD6" w:rsidP="00AE2DD6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-80"/>
                        </w:tabs>
                        <w:snapToGrid w:val="0"/>
                        <w:spacing w:line="240" w:lineRule="atLeast"/>
                        <w:ind w:leftChars="10" w:left="377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Cs w:val="40"/>
                          <w:lang w:val="en-US" w:eastAsia="ja-JP"/>
                        </w:rPr>
                        <w:t>For 1-symbol PUCCH without SR with 1 or 2 bit(s) UCI payload size, RAN1 will select one from the following options.</w:t>
                      </w:r>
                    </w:p>
                    <w:p w14:paraId="7EE97044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eastAsia="ja-JP"/>
                        </w:rPr>
                        <w:t>Option 1: RS and UCI are multiplexed by FDM manner in the OFDM symbol</w:t>
                      </w:r>
                    </w:p>
                    <w:p w14:paraId="5C84D238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 w:themeColor="text1"/>
                          <w:sz w:val="16"/>
                          <w:szCs w:val="32"/>
                          <w:lang w:eastAsia="ja-JP"/>
                        </w:rPr>
                        <w:t>UCI can be sequence</w:t>
                      </w:r>
                    </w:p>
                    <w:p w14:paraId="6E818F60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32"/>
                          <w:lang w:eastAsia="ja-JP"/>
                        </w:rPr>
                        <w:t>FFS: low PAPR design is applied</w:t>
                      </w:r>
                    </w:p>
                    <w:p w14:paraId="7B663854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eastAsia="ja-JP"/>
                        </w:rPr>
                        <w:t>Option 4: Sequence selection with low PAPR</w:t>
                      </w:r>
                    </w:p>
                    <w:p w14:paraId="1B8BE26F" w14:textId="77777777" w:rsidR="00AE2DD6" w:rsidRPr="00AE2DD6" w:rsidRDefault="00AE2DD6" w:rsidP="00AE2DD6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-80"/>
                        </w:tabs>
                        <w:snapToGrid w:val="0"/>
                        <w:spacing w:line="240" w:lineRule="atLeast"/>
                        <w:ind w:leftChars="10" w:left="377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Cs w:val="40"/>
                          <w:lang w:val="en-US" w:eastAsia="ja-JP"/>
                        </w:rPr>
                        <w:t>FFS following cases:</w:t>
                      </w:r>
                    </w:p>
                    <w:p w14:paraId="607A6FCC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val="en-US" w:eastAsia="ja-JP"/>
                        </w:rPr>
                        <w:t>If SR only</w:t>
                      </w:r>
                    </w:p>
                    <w:p w14:paraId="541FDD25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val="en-US" w:eastAsia="ja-JP"/>
                        </w:rPr>
                        <w:t>If with SR + other UCI;</w:t>
                      </w:r>
                    </w:p>
                    <w:p w14:paraId="6573ADD4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val="en-US" w:eastAsia="ja-JP"/>
                        </w:rPr>
                        <w:t xml:space="preserve">This does not imply the necessity of special SR design </w:t>
                      </w:r>
                    </w:p>
                    <w:p w14:paraId="21E0929B" w14:textId="77777777" w:rsidR="00AE2DD6" w:rsidRPr="00AE2DD6" w:rsidRDefault="00AE2DD6" w:rsidP="00AE2DD6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-80"/>
                        </w:tabs>
                        <w:snapToGrid w:val="0"/>
                        <w:spacing w:line="240" w:lineRule="atLeast"/>
                        <w:ind w:leftChars="10" w:left="377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Cs w:val="40"/>
                          <w:lang w:val="en-US" w:eastAsia="ja-JP"/>
                        </w:rPr>
                        <w:t>FFS whether the design may or may not depend on the frequency range</w:t>
                      </w:r>
                    </w:p>
                    <w:p w14:paraId="3F651010" w14:textId="77777777" w:rsidR="00AE2DD6" w:rsidRPr="00AE2DD6" w:rsidRDefault="00AE2DD6" w:rsidP="00AE2DD6">
                      <w:pPr>
                        <w:numPr>
                          <w:ilvl w:val="0"/>
                          <w:numId w:val="36"/>
                        </w:numPr>
                        <w:tabs>
                          <w:tab w:val="clear" w:pos="720"/>
                          <w:tab w:val="num" w:pos="-80"/>
                        </w:tabs>
                        <w:snapToGrid w:val="0"/>
                        <w:spacing w:line="240" w:lineRule="atLeast"/>
                        <w:ind w:leftChars="10" w:left="377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Cs w:val="40"/>
                          <w:lang w:val="en-US" w:eastAsia="ja-JP"/>
                        </w:rPr>
                        <w:t>For 2-symbol NR-PUCCH, following options are considered (including possible down-selection)</w:t>
                      </w:r>
                    </w:p>
                    <w:p w14:paraId="232601CB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val="en-US" w:eastAsia="ja-JP"/>
                        </w:rPr>
                        <w:t>Option 1: 2-symbol NR-PUCCH is composed of two 1-symbol NR-PUCCHs conveying the same UCI.</w:t>
                      </w:r>
                    </w:p>
                    <w:p w14:paraId="041F8345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32"/>
                          <w:lang w:val="en-US" w:eastAsia="ja-JP"/>
                        </w:rPr>
                        <w:t>1-1: Same UCI is repeated across the symbols using repetition of a 1-symbol NR-PUCCH.</w:t>
                      </w:r>
                    </w:p>
                    <w:p w14:paraId="47FB9C39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32"/>
                          <w:lang w:val="en-US" w:eastAsia="ja-JP"/>
                        </w:rPr>
                        <w:t>1-2: UCI is encoded and the encoded UCI bits are distributed across the symbols.</w:t>
                      </w:r>
                    </w:p>
                    <w:p w14:paraId="1AA50C5A" w14:textId="77777777" w:rsidR="00AE2DD6" w:rsidRPr="00AE2DD6" w:rsidRDefault="00AE2DD6" w:rsidP="00AE2DD6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0"/>
                        </w:tabs>
                        <w:snapToGrid w:val="0"/>
                        <w:spacing w:line="240" w:lineRule="atLeast"/>
                        <w:ind w:leftChars="601" w:left="155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8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8"/>
                          <w:szCs w:val="36"/>
                          <w:lang w:val="en-US" w:eastAsia="ja-JP"/>
                        </w:rPr>
                        <w:t>Option 2: 2-symbol NR-PUCCH is composed of two symbols conveying different UCIs.</w:t>
                      </w:r>
                    </w:p>
                    <w:p w14:paraId="48D7A3C6" w14:textId="77777777" w:rsidR="00AE2DD6" w:rsidRPr="00AE2DD6" w:rsidRDefault="00AE2DD6" w:rsidP="00AE2DD6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0"/>
                        </w:tabs>
                        <w:snapToGrid w:val="0"/>
                        <w:spacing w:line="240" w:lineRule="atLeast"/>
                        <w:ind w:leftChars="1126" w:left="2609" w:hanging="357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87867E"/>
                          <w:sz w:val="16"/>
                          <w:lang w:val="en-US" w:eastAsia="ja-JP"/>
                        </w:rPr>
                      </w:pPr>
                      <w:r w:rsidRPr="00AE2DD6">
                        <w:rPr>
                          <w:rFonts w:asciiTheme="minorHAnsi" w:eastAsiaTheme="minorEastAsia" w:hAnsi="Arial" w:cstheme="minorBidi"/>
                          <w:color w:val="000000"/>
                          <w:sz w:val="16"/>
                          <w:szCs w:val="32"/>
                          <w:lang w:val="en-US" w:eastAsia="ja-JP"/>
                        </w:rPr>
                        <w:t>E.g., time-sensitive UCI (e.g., HARQ-ACK) is in the second symbol.</w:t>
                      </w:r>
                    </w:p>
                    <w:p w14:paraId="127BA2BF" w14:textId="77777777" w:rsidR="001F1B0C" w:rsidRPr="00AE2DD6" w:rsidRDefault="001F1B0C" w:rsidP="00AE2DD6">
                      <w:pPr>
                        <w:snapToGrid w:val="0"/>
                        <w:spacing w:line="200" w:lineRule="atLeast"/>
                        <w:ind w:leftChars="-400" w:left="-800"/>
                        <w:textAlignment w:val="baseline"/>
                        <w:rPr>
                          <w:rFonts w:ascii="ＭＳ Ｐゴシック" w:eastAsia="ＭＳ Ｐゴシック" w:hAnsi="ＭＳ Ｐゴシック" w:cs="ＭＳ Ｐゴシック"/>
                          <w:color w:val="A30B1A"/>
                          <w:sz w:val="4"/>
                          <w:lang w:val="en-US" w:eastAsia="ja-JP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C14DD">
        <w:rPr>
          <w:rFonts w:eastAsiaTheme="minorEastAsia"/>
          <w:lang w:val="en-US" w:eastAsia="ja-JP"/>
        </w:rPr>
        <w:t>In order to reduce latency and enhance throughput performance in small cell</w:t>
      </w:r>
      <w:r w:rsidR="00ED2D8D">
        <w:rPr>
          <w:rFonts w:eastAsiaTheme="minorEastAsia"/>
          <w:lang w:val="en-US" w:eastAsia="ja-JP"/>
        </w:rPr>
        <w:t>s</w:t>
      </w:r>
      <w:r w:rsidR="00BC14DD">
        <w:rPr>
          <w:rFonts w:eastAsiaTheme="minorEastAsia"/>
          <w:lang w:val="en-US" w:eastAsia="ja-JP"/>
        </w:rPr>
        <w:t xml:space="preserve">, short duration PUCCH has been introduced in NR. </w:t>
      </w:r>
      <w:r w:rsidR="00BC14DD" w:rsidRPr="00BC14DD">
        <w:rPr>
          <w:rFonts w:eastAsiaTheme="minorEastAsia"/>
          <w:lang w:val="en-US" w:eastAsia="ja-JP"/>
        </w:rPr>
        <w:t>HARQ-ACK feedback, CSI/beam-related information feedback, scheduling request</w:t>
      </w:r>
      <w:r w:rsidR="00BC14DD">
        <w:rPr>
          <w:rFonts w:eastAsiaTheme="minorEastAsia"/>
          <w:lang w:val="en-US" w:eastAsia="ja-JP"/>
        </w:rPr>
        <w:t xml:space="preserve"> (SR) can be transmitted</w:t>
      </w:r>
      <w:r w:rsidR="00ED2D8D">
        <w:rPr>
          <w:rFonts w:eastAsiaTheme="minorEastAsia"/>
          <w:lang w:val="en-US" w:eastAsia="ja-JP"/>
        </w:rPr>
        <w:t xml:space="preserve"> using</w:t>
      </w:r>
      <w:r w:rsidR="00BC14DD">
        <w:rPr>
          <w:rFonts w:eastAsiaTheme="minorEastAsia"/>
          <w:lang w:val="en-US" w:eastAsia="ja-JP"/>
        </w:rPr>
        <w:t xml:space="preserve"> short duration PUCCH. The following agreements on short duration PUCCH have been made </w:t>
      </w:r>
      <w:r w:rsidR="0027619B">
        <w:rPr>
          <w:rFonts w:ascii="Times New Roman" w:eastAsia="MS Mincho" w:hAnsi="Times New Roman" w:hint="eastAsia"/>
          <w:lang w:eastAsia="ja-JP"/>
        </w:rPr>
        <w:t>[1]</w:t>
      </w:r>
      <w:r w:rsidR="00194509">
        <w:rPr>
          <w:rFonts w:ascii="Times New Roman" w:eastAsia="MS Mincho" w:hAnsi="Times New Roman" w:hint="eastAsia"/>
          <w:lang w:eastAsia="ja-JP"/>
        </w:rPr>
        <w:t>,</w:t>
      </w:r>
    </w:p>
    <w:p w14:paraId="6B8B3656" w14:textId="25A1C960" w:rsidR="00BC14DD" w:rsidRDefault="00AE2DD6" w:rsidP="00F3171D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 w:hint="eastAsia"/>
          <w:lang w:eastAsia="ja-JP"/>
        </w:rPr>
        <w:t xml:space="preserve">This </w:t>
      </w:r>
      <w:r w:rsidR="00020A52">
        <w:rPr>
          <w:rFonts w:ascii="Times New Roman" w:eastAsia="MS Mincho" w:hAnsi="Times New Roman" w:hint="eastAsia"/>
          <w:lang w:eastAsia="ja-JP"/>
        </w:rPr>
        <w:t>contribution</w:t>
      </w:r>
      <w:r>
        <w:rPr>
          <w:rFonts w:ascii="Times New Roman" w:eastAsia="MS Mincho" w:hAnsi="Times New Roman" w:hint="eastAsia"/>
          <w:lang w:eastAsia="ja-JP"/>
        </w:rPr>
        <w:t xml:space="preserve"> discusses multiplexing of UCIs in short duration PUCCH.</w:t>
      </w:r>
    </w:p>
    <w:p w14:paraId="2653300D" w14:textId="32630206" w:rsidR="00BC14DD" w:rsidRDefault="00BC14DD" w:rsidP="00F3171D">
      <w:pPr>
        <w:jc w:val="both"/>
        <w:rPr>
          <w:rFonts w:ascii="Times New Roman" w:eastAsia="MS Mincho" w:hAnsi="Times New Roman"/>
          <w:lang w:eastAsia="ja-JP"/>
        </w:rPr>
      </w:pPr>
    </w:p>
    <w:p w14:paraId="14EEEC88" w14:textId="378DD65F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Discussion</w:t>
      </w:r>
    </w:p>
    <w:p w14:paraId="6DF06CD0" w14:textId="63CDDB65" w:rsidR="005D7DAA" w:rsidRDefault="00AE2DD6" w:rsidP="005D7DAA">
      <w:pPr>
        <w:pStyle w:val="Heading2"/>
      </w:pPr>
      <w:r>
        <w:rPr>
          <w:rFonts w:eastAsiaTheme="minorEastAsia"/>
          <w:lang w:eastAsia="ja-JP"/>
        </w:rPr>
        <w:t xml:space="preserve">Multiplexing </w:t>
      </w:r>
      <w:proofErr w:type="spellStart"/>
      <w:r w:rsidR="008E711F">
        <w:rPr>
          <w:rFonts w:eastAsiaTheme="minorEastAsia"/>
          <w:lang w:eastAsia="ja-JP"/>
        </w:rPr>
        <w:t>Ack</w:t>
      </w:r>
      <w:proofErr w:type="spellEnd"/>
      <w:r w:rsidR="008E711F">
        <w:rPr>
          <w:rFonts w:eastAsiaTheme="minorEastAsia"/>
          <w:lang w:eastAsia="ja-JP"/>
        </w:rPr>
        <w:t>/</w:t>
      </w:r>
      <w:proofErr w:type="spellStart"/>
      <w:r w:rsidR="008E711F">
        <w:rPr>
          <w:rFonts w:eastAsiaTheme="minorEastAsia"/>
          <w:lang w:eastAsia="ja-JP"/>
        </w:rPr>
        <w:t>Nack</w:t>
      </w:r>
      <w:proofErr w:type="spellEnd"/>
      <w:r w:rsidR="008E711F">
        <w:rPr>
          <w:rFonts w:eastAsiaTheme="minorEastAsia"/>
          <w:lang w:eastAsia="ja-JP"/>
        </w:rPr>
        <w:t xml:space="preserve"> and CSI</w:t>
      </w:r>
      <w:r w:rsidR="00145676">
        <w:rPr>
          <w:rFonts w:eastAsiaTheme="minorEastAsia"/>
          <w:lang w:eastAsia="ja-JP"/>
        </w:rPr>
        <w:t xml:space="preserve"> feedback information</w:t>
      </w:r>
    </w:p>
    <w:p w14:paraId="5D215007" w14:textId="7492DCF1" w:rsidR="00887F1D" w:rsidRDefault="008E711F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As seen from above agreements in RAN1#88bis, OFDM is used </w:t>
      </w:r>
      <w:r w:rsidR="00ED2D8D">
        <w:rPr>
          <w:rFonts w:eastAsiaTheme="minorEastAsia"/>
          <w:lang w:eastAsia="ja-JP"/>
        </w:rPr>
        <w:t>for</w:t>
      </w:r>
      <w:r>
        <w:rPr>
          <w:rFonts w:eastAsiaTheme="minorEastAsia"/>
          <w:lang w:eastAsia="ja-JP"/>
        </w:rPr>
        <w:t xml:space="preserve"> short duration PUCCH. Simultaneous transmission of </w:t>
      </w:r>
      <w:proofErr w:type="spellStart"/>
      <w:r>
        <w:rPr>
          <w:rFonts w:eastAsiaTheme="minorEastAsia"/>
          <w:lang w:eastAsia="ja-JP"/>
        </w:rPr>
        <w:t>Ack</w:t>
      </w:r>
      <w:proofErr w:type="spellEnd"/>
      <w:r>
        <w:rPr>
          <w:rFonts w:eastAsiaTheme="minorEastAsia"/>
          <w:lang w:eastAsia="ja-JP"/>
        </w:rPr>
        <w:t>/</w:t>
      </w:r>
      <w:proofErr w:type="spellStart"/>
      <w:r>
        <w:rPr>
          <w:rFonts w:eastAsiaTheme="minorEastAsia"/>
          <w:lang w:eastAsia="ja-JP"/>
        </w:rPr>
        <w:t>Nack</w:t>
      </w:r>
      <w:proofErr w:type="spellEnd"/>
      <w:r>
        <w:rPr>
          <w:rFonts w:eastAsiaTheme="minorEastAsia"/>
          <w:lang w:eastAsia="ja-JP"/>
        </w:rPr>
        <w:t xml:space="preserve"> and CSI can use OFDM </w:t>
      </w:r>
      <w:r w:rsidR="00C447D8">
        <w:rPr>
          <w:rFonts w:eastAsiaTheme="minorEastAsia"/>
          <w:lang w:eastAsia="ja-JP"/>
        </w:rPr>
        <w:t xml:space="preserve">straightforwardly </w:t>
      </w:r>
      <w:r>
        <w:rPr>
          <w:rFonts w:eastAsiaTheme="minorEastAsia"/>
          <w:lang w:eastAsia="ja-JP"/>
        </w:rPr>
        <w:t xml:space="preserve">with </w:t>
      </w:r>
      <w:r w:rsidR="00C447D8">
        <w:rPr>
          <w:rFonts w:eastAsiaTheme="minorEastAsia"/>
          <w:lang w:eastAsia="ja-JP"/>
        </w:rPr>
        <w:t>their assigned resource</w:t>
      </w:r>
      <w:r w:rsidR="009E5064">
        <w:rPr>
          <w:rFonts w:eastAsiaTheme="minorEastAsia"/>
          <w:lang w:eastAsia="ja-JP"/>
        </w:rPr>
        <w:t>s</w:t>
      </w:r>
      <w:r w:rsidR="00C447D8">
        <w:rPr>
          <w:rFonts w:eastAsiaTheme="minorEastAsia"/>
          <w:lang w:eastAsia="ja-JP"/>
        </w:rPr>
        <w:t xml:space="preserve">. </w:t>
      </w:r>
      <w:r w:rsidR="00B32205">
        <w:rPr>
          <w:rFonts w:eastAsiaTheme="minorEastAsia"/>
          <w:lang w:eastAsia="ja-JP"/>
        </w:rPr>
        <w:t>With regard to encoding</w:t>
      </w:r>
      <w:r w:rsidR="009E5064">
        <w:rPr>
          <w:rFonts w:eastAsiaTheme="minorEastAsia"/>
          <w:lang w:eastAsia="ja-JP"/>
        </w:rPr>
        <w:t xml:space="preserve">, </w:t>
      </w:r>
      <w:r w:rsidR="00B32205">
        <w:rPr>
          <w:rFonts w:eastAsiaTheme="minorEastAsia"/>
          <w:lang w:eastAsia="ja-JP"/>
        </w:rPr>
        <w:t>although joint coding may provide marginal gain due to larger payload, separate</w:t>
      </w:r>
      <w:r w:rsidR="009E5064">
        <w:rPr>
          <w:rFonts w:eastAsiaTheme="minorEastAsia"/>
          <w:lang w:eastAsia="ja-JP"/>
        </w:rPr>
        <w:t xml:space="preserve"> encoding </w:t>
      </w:r>
      <w:r w:rsidR="00C9793C">
        <w:rPr>
          <w:rFonts w:eastAsiaTheme="minorEastAsia"/>
          <w:lang w:eastAsia="ja-JP"/>
        </w:rPr>
        <w:t>enables more simple but flexible process</w:t>
      </w:r>
      <w:r w:rsidR="00ED2D8D">
        <w:rPr>
          <w:rFonts w:eastAsiaTheme="minorEastAsia"/>
          <w:lang w:eastAsia="ja-JP"/>
        </w:rPr>
        <w:t>ing</w:t>
      </w:r>
      <w:r w:rsidR="00C9793C">
        <w:rPr>
          <w:rFonts w:eastAsiaTheme="minorEastAsia"/>
          <w:lang w:eastAsia="ja-JP"/>
        </w:rPr>
        <w:t xml:space="preserve"> in UE and </w:t>
      </w:r>
      <w:proofErr w:type="spellStart"/>
      <w:r w:rsidR="00C9793C">
        <w:rPr>
          <w:rFonts w:eastAsiaTheme="minorEastAsia"/>
          <w:lang w:eastAsia="ja-JP"/>
        </w:rPr>
        <w:t>gNB</w:t>
      </w:r>
      <w:proofErr w:type="spellEnd"/>
      <w:r w:rsidR="00C9793C">
        <w:rPr>
          <w:rFonts w:eastAsiaTheme="minorEastAsia"/>
          <w:lang w:eastAsia="ja-JP"/>
        </w:rPr>
        <w:t xml:space="preserve">, such as </w:t>
      </w:r>
      <w:r w:rsidR="00ED2D8D">
        <w:rPr>
          <w:rFonts w:eastAsiaTheme="minorEastAsia"/>
          <w:lang w:eastAsia="ja-JP"/>
        </w:rPr>
        <w:t xml:space="preserve">a </w:t>
      </w:r>
      <w:r w:rsidR="00C9793C">
        <w:rPr>
          <w:rFonts w:eastAsiaTheme="minorEastAsia"/>
          <w:lang w:eastAsia="ja-JP"/>
        </w:rPr>
        <w:t>consistent</w:t>
      </w:r>
      <w:r w:rsidR="00F33AC1">
        <w:rPr>
          <w:rFonts w:eastAsiaTheme="minorEastAsia"/>
          <w:lang w:eastAsia="ja-JP"/>
        </w:rPr>
        <w:t xml:space="preserve"> DTX detection </w:t>
      </w:r>
      <w:r w:rsidR="00C9793C">
        <w:rPr>
          <w:rFonts w:eastAsiaTheme="minorEastAsia"/>
          <w:lang w:eastAsia="ja-JP"/>
        </w:rPr>
        <w:t xml:space="preserve">manner </w:t>
      </w:r>
      <w:r w:rsidR="00F33AC1">
        <w:rPr>
          <w:rFonts w:eastAsiaTheme="minorEastAsia"/>
          <w:lang w:eastAsia="ja-JP"/>
        </w:rPr>
        <w:t xml:space="preserve">for </w:t>
      </w:r>
      <w:proofErr w:type="spellStart"/>
      <w:r w:rsidR="00F33AC1">
        <w:rPr>
          <w:rFonts w:eastAsiaTheme="minorEastAsia"/>
          <w:lang w:eastAsia="ja-JP"/>
        </w:rPr>
        <w:t>Ack</w:t>
      </w:r>
      <w:proofErr w:type="spellEnd"/>
      <w:r w:rsidR="00F33AC1">
        <w:rPr>
          <w:rFonts w:eastAsiaTheme="minorEastAsia"/>
          <w:lang w:eastAsia="ja-JP"/>
        </w:rPr>
        <w:t>/</w:t>
      </w:r>
      <w:proofErr w:type="spellStart"/>
      <w:r w:rsidR="00F33AC1">
        <w:rPr>
          <w:rFonts w:eastAsiaTheme="minorEastAsia"/>
          <w:lang w:eastAsia="ja-JP"/>
        </w:rPr>
        <w:t>Nack</w:t>
      </w:r>
      <w:proofErr w:type="spellEnd"/>
      <w:r w:rsidR="00C9793C">
        <w:rPr>
          <w:rFonts w:eastAsiaTheme="minorEastAsia"/>
          <w:lang w:eastAsia="ja-JP"/>
        </w:rPr>
        <w:t xml:space="preserve"> with or without CSI together, and simple dropping</w:t>
      </w:r>
      <w:r w:rsidR="00B32205">
        <w:rPr>
          <w:rFonts w:eastAsiaTheme="minorEastAsia"/>
          <w:lang w:eastAsia="ja-JP"/>
        </w:rPr>
        <w:t xml:space="preserve"> </w:t>
      </w:r>
      <w:r w:rsidR="00C9793C">
        <w:rPr>
          <w:rFonts w:eastAsiaTheme="minorEastAsia"/>
          <w:lang w:eastAsia="ja-JP"/>
        </w:rPr>
        <w:t xml:space="preserve">of CSI </w:t>
      </w:r>
      <w:r w:rsidR="00B32205">
        <w:rPr>
          <w:rFonts w:eastAsiaTheme="minorEastAsia"/>
          <w:lang w:eastAsia="ja-JP"/>
        </w:rPr>
        <w:t>in the case of power shortage.</w:t>
      </w:r>
    </w:p>
    <w:p w14:paraId="54009C94" w14:textId="0872009E" w:rsidR="00674DAA" w:rsidRPr="00B32205" w:rsidRDefault="00C9793C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Another issue on </w:t>
      </w:r>
      <w:proofErr w:type="spellStart"/>
      <w:r>
        <w:rPr>
          <w:rFonts w:eastAsiaTheme="minorEastAsia"/>
          <w:lang w:eastAsia="ja-JP"/>
        </w:rPr>
        <w:t>Ack</w:t>
      </w:r>
      <w:proofErr w:type="spellEnd"/>
      <w:r>
        <w:rPr>
          <w:rFonts w:eastAsiaTheme="minorEastAsia"/>
          <w:lang w:eastAsia="ja-JP"/>
        </w:rPr>
        <w:t>/</w:t>
      </w:r>
      <w:proofErr w:type="spellStart"/>
      <w:r>
        <w:rPr>
          <w:rFonts w:eastAsiaTheme="minorEastAsia"/>
          <w:lang w:eastAsia="ja-JP"/>
        </w:rPr>
        <w:t>Nack</w:t>
      </w:r>
      <w:proofErr w:type="spellEnd"/>
      <w:r>
        <w:rPr>
          <w:rFonts w:eastAsiaTheme="minorEastAsia"/>
          <w:lang w:eastAsia="ja-JP"/>
        </w:rPr>
        <w:t xml:space="preserve"> multiplexing is how to</w:t>
      </w:r>
      <w:r w:rsidR="00B32205">
        <w:rPr>
          <w:rFonts w:eastAsiaTheme="minorEastAsia" w:hint="eastAsia"/>
          <w:lang w:eastAsia="ja-JP"/>
        </w:rPr>
        <w:t xml:space="preserve"> deal with </w:t>
      </w:r>
      <w:proofErr w:type="spellStart"/>
      <w:r w:rsidR="00B32205">
        <w:rPr>
          <w:rFonts w:eastAsiaTheme="minorEastAsia" w:hint="eastAsia"/>
          <w:lang w:eastAsia="ja-JP"/>
        </w:rPr>
        <w:t>Ack</w:t>
      </w:r>
      <w:proofErr w:type="spellEnd"/>
      <w:r w:rsidR="00B32205">
        <w:rPr>
          <w:rFonts w:eastAsiaTheme="minorEastAsia" w:hint="eastAsia"/>
          <w:lang w:eastAsia="ja-JP"/>
        </w:rPr>
        <w:t>/</w:t>
      </w:r>
      <w:proofErr w:type="spellStart"/>
      <w:r w:rsidR="00B32205">
        <w:rPr>
          <w:rFonts w:eastAsiaTheme="minorEastAsia" w:hint="eastAsia"/>
          <w:lang w:eastAsia="ja-JP"/>
        </w:rPr>
        <w:t>Nack</w:t>
      </w:r>
      <w:proofErr w:type="spellEnd"/>
      <w:r w:rsidR="00B32205">
        <w:rPr>
          <w:rFonts w:eastAsiaTheme="minorEastAsia" w:hint="eastAsia"/>
          <w:lang w:eastAsia="ja-JP"/>
        </w:rPr>
        <w:t xml:space="preserve"> for URLLC. </w:t>
      </w:r>
      <w:r w:rsidR="006E14D2">
        <w:rPr>
          <w:rFonts w:eastAsiaTheme="minorEastAsia"/>
          <w:lang w:eastAsia="ja-JP"/>
        </w:rPr>
        <w:t>Considering different</w:t>
      </w:r>
      <w:r w:rsidR="0078419B">
        <w:rPr>
          <w:rFonts w:eastAsiaTheme="minorEastAsia"/>
          <w:lang w:eastAsia="ja-JP"/>
        </w:rPr>
        <w:t xml:space="preserve"> requirement</w:t>
      </w:r>
      <w:r w:rsidR="00ED2D8D">
        <w:rPr>
          <w:rFonts w:eastAsiaTheme="minorEastAsia"/>
          <w:lang w:eastAsia="ja-JP"/>
        </w:rPr>
        <w:t>s</w:t>
      </w:r>
      <w:r w:rsidR="00D17156">
        <w:rPr>
          <w:rFonts w:eastAsiaTheme="minorEastAsia"/>
          <w:lang w:eastAsia="ja-JP"/>
        </w:rPr>
        <w:t xml:space="preserve"> on latency and reliability</w:t>
      </w:r>
      <w:r w:rsidR="0078419B">
        <w:rPr>
          <w:rFonts w:eastAsiaTheme="minorEastAsia"/>
          <w:lang w:eastAsia="ja-JP"/>
        </w:rPr>
        <w:t xml:space="preserve">, </w:t>
      </w:r>
      <w:r w:rsidR="00D17156">
        <w:rPr>
          <w:rFonts w:eastAsiaTheme="minorEastAsia"/>
          <w:lang w:eastAsia="ja-JP"/>
        </w:rPr>
        <w:t xml:space="preserve">separate coding and subcarrier mapping between </w:t>
      </w:r>
      <w:r w:rsidR="00812FF1">
        <w:rPr>
          <w:rFonts w:eastAsiaTheme="minorEastAsia" w:hint="eastAsia"/>
          <w:lang w:eastAsia="ja-JP"/>
        </w:rPr>
        <w:t xml:space="preserve">URLLC and </w:t>
      </w:r>
      <w:proofErr w:type="spellStart"/>
      <w:r w:rsidR="00812FF1">
        <w:rPr>
          <w:rFonts w:eastAsiaTheme="minorEastAsia" w:hint="eastAsia"/>
          <w:lang w:eastAsia="ja-JP"/>
        </w:rPr>
        <w:t>eMBB</w:t>
      </w:r>
      <w:proofErr w:type="spellEnd"/>
      <w:r w:rsidR="00D17156">
        <w:rPr>
          <w:rFonts w:eastAsiaTheme="minorEastAsia"/>
          <w:lang w:eastAsia="ja-JP"/>
        </w:rPr>
        <w:t xml:space="preserve"> is reasonable.</w:t>
      </w:r>
    </w:p>
    <w:p w14:paraId="6303244C" w14:textId="47F6A9B6" w:rsidR="000A35C0" w:rsidRPr="00D17156" w:rsidRDefault="000A35C0" w:rsidP="005967E7">
      <w:pPr>
        <w:jc w:val="both"/>
        <w:rPr>
          <w:rFonts w:eastAsiaTheme="minorEastAsia"/>
          <w:lang w:eastAsia="ja-JP"/>
        </w:rPr>
      </w:pPr>
    </w:p>
    <w:p w14:paraId="62DC23CB" w14:textId="188E5DCE" w:rsidR="00D17156" w:rsidRDefault="00D17156" w:rsidP="00D1715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It is straightforward to have separate encoding and subcarrier mapping between </w:t>
      </w:r>
      <w:proofErr w:type="spellStart"/>
      <w:r w:rsidR="00594196">
        <w:rPr>
          <w:rFonts w:ascii="Arial" w:eastAsiaTheme="minorEastAsia" w:hAnsi="Arial" w:cs="Arial"/>
          <w:sz w:val="21"/>
          <w:lang w:eastAsia="ja-JP"/>
        </w:rPr>
        <w:t>Ack</w:t>
      </w:r>
      <w:proofErr w:type="spellEnd"/>
      <w:r w:rsidR="00594196">
        <w:rPr>
          <w:rFonts w:ascii="Arial" w:eastAsiaTheme="minorEastAsia" w:hAnsi="Arial" w:cs="Arial"/>
          <w:sz w:val="21"/>
          <w:lang w:eastAsia="ja-JP"/>
        </w:rPr>
        <w:t>/</w:t>
      </w:r>
      <w:proofErr w:type="spellStart"/>
      <w:r w:rsidR="00594196">
        <w:rPr>
          <w:rFonts w:ascii="Arial" w:eastAsiaTheme="minorEastAsia" w:hAnsi="Arial" w:cs="Arial"/>
          <w:sz w:val="21"/>
          <w:lang w:eastAsia="ja-JP"/>
        </w:rPr>
        <w:t>Nack</w:t>
      </w:r>
      <w:proofErr w:type="spellEnd"/>
      <w:r w:rsidR="00594196">
        <w:rPr>
          <w:rFonts w:ascii="Arial" w:eastAsiaTheme="minorEastAsia" w:hAnsi="Arial" w:cs="Arial"/>
          <w:sz w:val="21"/>
          <w:lang w:eastAsia="ja-JP"/>
        </w:rPr>
        <w:t xml:space="preserve"> and CSI</w:t>
      </w:r>
      <w:r w:rsidR="00812FF1">
        <w:rPr>
          <w:rFonts w:ascii="Arial" w:eastAsiaTheme="minorEastAsia" w:hAnsi="Arial" w:cs="Arial" w:hint="eastAsia"/>
          <w:sz w:val="21"/>
          <w:lang w:eastAsia="ja-JP"/>
        </w:rPr>
        <w:t>; or</w:t>
      </w:r>
      <w:r w:rsidR="00594196" w:rsidRPr="0059419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594196">
        <w:rPr>
          <w:rFonts w:ascii="Arial" w:eastAsiaTheme="minorEastAsia" w:hAnsi="Arial" w:cs="Arial" w:hint="eastAsia"/>
          <w:sz w:val="21"/>
          <w:lang w:eastAsia="ja-JP"/>
        </w:rPr>
        <w:t>between</w:t>
      </w:r>
      <w:r w:rsidR="00594196" w:rsidRPr="00594196">
        <w:rPr>
          <w:rFonts w:ascii="Arial" w:eastAsiaTheme="minorEastAsia" w:hAnsi="Arial" w:cs="Arial"/>
          <w:sz w:val="21"/>
          <w:lang w:eastAsia="ja-JP"/>
        </w:rPr>
        <w:t xml:space="preserve"> </w:t>
      </w:r>
      <w:proofErr w:type="spellStart"/>
      <w:r w:rsidR="00594196">
        <w:rPr>
          <w:rFonts w:ascii="Arial" w:eastAsiaTheme="minorEastAsia" w:hAnsi="Arial" w:cs="Arial"/>
          <w:sz w:val="21"/>
          <w:lang w:eastAsia="ja-JP"/>
        </w:rPr>
        <w:t>Ack</w:t>
      </w:r>
      <w:proofErr w:type="spellEnd"/>
      <w:r w:rsidR="00594196">
        <w:rPr>
          <w:rFonts w:ascii="Arial" w:eastAsiaTheme="minorEastAsia" w:hAnsi="Arial" w:cs="Arial"/>
          <w:sz w:val="21"/>
          <w:lang w:eastAsia="ja-JP"/>
        </w:rPr>
        <w:t>/</w:t>
      </w:r>
      <w:proofErr w:type="spellStart"/>
      <w:r w:rsidR="00594196">
        <w:rPr>
          <w:rFonts w:ascii="Arial" w:eastAsiaTheme="minorEastAsia" w:hAnsi="Arial" w:cs="Arial"/>
          <w:sz w:val="21"/>
          <w:lang w:eastAsia="ja-JP"/>
        </w:rPr>
        <w:t>Nack</w:t>
      </w:r>
      <w:proofErr w:type="spellEnd"/>
      <w:r w:rsidR="00594196">
        <w:rPr>
          <w:rFonts w:ascii="Arial" w:eastAsiaTheme="minorEastAsia" w:hAnsi="Arial" w:cs="Arial"/>
          <w:sz w:val="21"/>
          <w:lang w:eastAsia="ja-JP"/>
        </w:rPr>
        <w:t xml:space="preserve"> for URLLC</w:t>
      </w:r>
      <w:r w:rsidR="00594196">
        <w:rPr>
          <w:rFonts w:ascii="Arial" w:eastAsiaTheme="minorEastAsia" w:hAnsi="Arial" w:cs="Arial" w:hint="eastAsia"/>
          <w:sz w:val="21"/>
          <w:lang w:eastAsia="ja-JP"/>
        </w:rPr>
        <w:t xml:space="preserve"> and </w:t>
      </w:r>
      <w:proofErr w:type="spellStart"/>
      <w:r w:rsidR="00594196">
        <w:rPr>
          <w:rFonts w:ascii="Arial" w:eastAsiaTheme="minorEastAsia" w:hAnsi="Arial" w:cs="Arial"/>
          <w:sz w:val="21"/>
          <w:lang w:eastAsia="ja-JP"/>
        </w:rPr>
        <w:t>Ack</w:t>
      </w:r>
      <w:proofErr w:type="spellEnd"/>
      <w:r w:rsidR="00594196">
        <w:rPr>
          <w:rFonts w:ascii="Arial" w:eastAsiaTheme="minorEastAsia" w:hAnsi="Arial" w:cs="Arial"/>
          <w:sz w:val="21"/>
          <w:lang w:eastAsia="ja-JP"/>
        </w:rPr>
        <w:t>/</w:t>
      </w:r>
      <w:proofErr w:type="spellStart"/>
      <w:r w:rsidR="00594196">
        <w:rPr>
          <w:rFonts w:ascii="Arial" w:eastAsiaTheme="minorEastAsia" w:hAnsi="Arial" w:cs="Arial"/>
          <w:sz w:val="21"/>
          <w:lang w:eastAsia="ja-JP"/>
        </w:rPr>
        <w:t>Nack</w:t>
      </w:r>
      <w:proofErr w:type="spellEnd"/>
      <w:r w:rsidR="00594196">
        <w:rPr>
          <w:rFonts w:ascii="Arial" w:eastAsiaTheme="minorEastAsia" w:hAnsi="Arial" w:cs="Arial"/>
          <w:sz w:val="21"/>
          <w:lang w:eastAsia="ja-JP"/>
        </w:rPr>
        <w:t xml:space="preserve"> for </w:t>
      </w:r>
      <w:proofErr w:type="spellStart"/>
      <w:r w:rsidR="00594196">
        <w:rPr>
          <w:rFonts w:ascii="Arial" w:eastAsiaTheme="minorEastAsia" w:hAnsi="Arial" w:cs="Arial" w:hint="eastAsia"/>
          <w:sz w:val="21"/>
          <w:lang w:eastAsia="ja-JP"/>
        </w:rPr>
        <w:t>eMBB</w:t>
      </w:r>
      <w:proofErr w:type="spellEnd"/>
      <w:r w:rsidR="00812FF1">
        <w:rPr>
          <w:rFonts w:ascii="Arial" w:eastAsiaTheme="minorEastAsia" w:hAnsi="Arial" w:cs="Arial" w:hint="eastAsia"/>
          <w:sz w:val="21"/>
          <w:lang w:eastAsia="ja-JP"/>
        </w:rPr>
        <w:t>,</w:t>
      </w:r>
      <w:r>
        <w:rPr>
          <w:rFonts w:ascii="Arial" w:eastAsiaTheme="minorEastAsia" w:hAnsi="Arial" w:cs="Arial"/>
          <w:sz w:val="21"/>
          <w:lang w:eastAsia="ja-JP"/>
        </w:rPr>
        <w:t xml:space="preserve"> for short duration PUCCH</w:t>
      </w:r>
      <w:r w:rsidR="006E14D2"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/>
          <w:sz w:val="21"/>
          <w:lang w:eastAsia="ja-JP"/>
        </w:rPr>
        <w:t xml:space="preserve"> considering the OFDM structure and different requirement</w:t>
      </w:r>
      <w:r w:rsidR="00ED2D8D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/>
          <w:sz w:val="21"/>
          <w:lang w:eastAsia="ja-JP"/>
        </w:rPr>
        <w:t xml:space="preserve"> on latency and reliability.</w:t>
      </w:r>
    </w:p>
    <w:p w14:paraId="478332D7" w14:textId="77777777" w:rsidR="00107259" w:rsidRPr="00674DAA" w:rsidRDefault="00107259" w:rsidP="00DE0B9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9E365A5" w14:textId="5E0BA019" w:rsidR="0052765D" w:rsidRDefault="00D17156" w:rsidP="0052765D">
      <w:pPr>
        <w:pStyle w:val="Heading2"/>
      </w:pPr>
      <w:r>
        <w:rPr>
          <w:rFonts w:eastAsiaTheme="minorEastAsia"/>
          <w:lang w:eastAsia="ja-JP"/>
        </w:rPr>
        <w:t xml:space="preserve">Multiplexing </w:t>
      </w:r>
      <w:r w:rsidR="00B21C77">
        <w:rPr>
          <w:rFonts w:eastAsiaTheme="minorEastAsia"/>
          <w:lang w:eastAsia="ja-JP"/>
        </w:rPr>
        <w:t xml:space="preserve">other </w:t>
      </w:r>
      <w:r w:rsidR="00A341A9">
        <w:rPr>
          <w:rFonts w:eastAsiaTheme="minorEastAsia"/>
          <w:lang w:eastAsia="ja-JP"/>
        </w:rPr>
        <w:t>UCI</w:t>
      </w:r>
      <w:r w:rsidR="00594196">
        <w:rPr>
          <w:rFonts w:eastAsiaTheme="minorEastAsia" w:hint="eastAsia"/>
          <w:lang w:eastAsia="ja-JP"/>
        </w:rPr>
        <w:t xml:space="preserve"> with SR</w:t>
      </w:r>
    </w:p>
    <w:p w14:paraId="1E6E2DF1" w14:textId="643C81DA" w:rsidR="002C05A4" w:rsidRDefault="00A80A83" w:rsidP="002C05A4">
      <w:pPr>
        <w:jc w:val="right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707342AA" wp14:editId="5CB186CF">
            <wp:extent cx="6102720" cy="350712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720" cy="350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76D97" w14:textId="212BE68E" w:rsidR="002C05A4" w:rsidRDefault="002C05A4" w:rsidP="00D3193E">
      <w:pPr>
        <w:jc w:val="both"/>
        <w:rPr>
          <w:rFonts w:eastAsiaTheme="minorEastAsia"/>
          <w:lang w:eastAsia="ja-JP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80E7BE0" wp14:editId="4B997BEE">
                <wp:simplePos x="0" y="0"/>
                <wp:positionH relativeFrom="column">
                  <wp:posOffset>1133508</wp:posOffset>
                </wp:positionH>
                <wp:positionV relativeFrom="paragraph">
                  <wp:posOffset>17145</wp:posOffset>
                </wp:positionV>
                <wp:extent cx="4114800" cy="635"/>
                <wp:effectExtent l="0" t="0" r="0" b="0"/>
                <wp:wrapSquare wrapText="bothSides"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FD41D3" w14:textId="1451E532" w:rsidR="002C05A4" w:rsidRPr="0075046D" w:rsidRDefault="002C05A4" w:rsidP="002C05A4">
                            <w:pPr>
                              <w:pStyle w:val="Caption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t>Fig. 1: Joint t</w:t>
                            </w:r>
                            <w:r w:rsidR="008B6D87">
                              <w:t>ransmission of SR and other UCI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80E7BE0" id="テキスト ボックス 46" o:spid="_x0000_s1027" type="#_x0000_t202" style="position:absolute;left:0;text-align:left;margin-left:89.25pt;margin-top:1.35pt;width:324pt;height:.05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JZdUwIAAIUEAAAOAAAAZHJzL2Uyb0RvYy54bWysVM2O0zAQviPxDpbvNO1SqlXVdFW6KkKq&#10;dlfqoj27jtNYcjzGdpuU41ZCPASvgDjzPHkRxk7ShYUT4uLMn2c83zeT2VVdKnIQ1knQKR0NhpQI&#10;zSGTepfSD/erV5eUOM90xhRokdKjcPRq/vLFrDJTcQEFqExYgkm0m1YmpYX3ZpokjheiZG4ARmh0&#10;5mBL5lG1uySzrMLspUouhsNJUoHNjAUunEPrdeuk85g/zwX3t3nuhCcqpfg2H08bz204k/mMTXeW&#10;mULy7hnsH15RMqmx6DnVNfOM7K38I1UpuQUHuR9wKBPIc8lF7AG7GQ2fdbMpmBGxFwTHmTNM7v+l&#10;5TeHO0tkltLxhBLNSuSoOX1uHr81jz+a0xfSnL42p1Pz+B11gjEIWGXcFO9tDN709Vuokfje7tAY&#10;cKhzW4YvdkjQj9Afz3CL2hOOxvFoNL4cooujb/L6TciRPF011vl3AkoShJRa5DJCzA5r59vQPiRU&#10;cqBktpJKBSU4lsqSA0Peq0J60SX/LUrpEKsh3GoTthYRB6erErptuwqSr7d1hOvc8RayIwJhoZ0t&#10;Z/hKYvU1c/6OWRwmbBAXxN/ikSuoUgqdREkB9tPf7CEeOUYvJRUOZ0rdxz2zghL1XiP7YZJ7wfbC&#10;thf0vlwC9j3C1TM8injBetWLuYXyAfdmEaqgi2mOtVLqe3Hp2xXBveNisYhBOK+G+bXeGB5S9yjf&#10;1w/Mmo4jj9TeQD+2bPqMqjY2kmUWe4+4Rx4Dri2KyH9QcNbjJHR7GZbpVz1GPf095j8BAAD//wMA&#10;UEsDBBQABgAIAAAAIQAl6Wxz3AAAAAcBAAAPAAAAZHJzL2Rvd25yZXYueG1sTI7BTsMwEETvSPyD&#10;tUhcEHUIJY1CnKqq4ACXitALNzfexoF4HcVOG/6e5QTHpxnNvHI9u16ccAydJwV3iwQEUuNNR62C&#10;/fvzbQ4iRE1G955QwTcGWFeXF6UujD/TG57q2AoeoVBoBTbGoZAyNBadDgs/IHF29KPTkXFspRn1&#10;mcddL9MkyaTTHfGD1QNuLTZf9eQU7JYfO3szHZ9eN8v78WU/bbPPtlbq+mrePIKIOMe/MvzqszpU&#10;7HTwE5kgeuZV/sBVBekKBOd5mjEfmHOQVSn/+1c/AAAA//8DAFBLAQItABQABgAIAAAAIQC2gziS&#10;/gAAAOEBAAATAAAAAAAAAAAAAAAAAAAAAABbQ29udGVudF9UeXBlc10ueG1sUEsBAi0AFAAGAAgA&#10;AAAhADj9If/WAAAAlAEAAAsAAAAAAAAAAAAAAAAALwEAAF9yZWxzLy5yZWxzUEsBAi0AFAAGAAgA&#10;AAAhAKbEll1TAgAAhQQAAA4AAAAAAAAAAAAAAAAALgIAAGRycy9lMm9Eb2MueG1sUEsBAi0AFAAG&#10;AAgAAAAhACXpbHPcAAAABwEAAA8AAAAAAAAAAAAAAAAArQQAAGRycy9kb3ducmV2LnhtbFBLBQYA&#10;AAAABAAEAPMAAAC2BQAAAAA=&#10;" stroked="f">
                <v:textbox style="mso-fit-shape-to-text:t" inset="0,0,0,0">
                  <w:txbxContent>
                    <w:p w14:paraId="4BFD41D3" w14:textId="1451E532" w:rsidR="002C05A4" w:rsidRPr="0075046D" w:rsidRDefault="002C05A4" w:rsidP="002C05A4">
                      <w:pPr>
                        <w:pStyle w:val="af5"/>
                        <w:jc w:val="center"/>
                        <w:rPr>
                          <w:sz w:val="20"/>
                          <w:szCs w:val="24"/>
                        </w:rPr>
                      </w:pPr>
                      <w:r>
                        <w:t>Fig. 1: Joint t</w:t>
                      </w:r>
                      <w:r w:rsidR="008B6D87">
                        <w:t>ransmission of SR and other UCI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50774C" w14:textId="37325677" w:rsidR="002C05A4" w:rsidRDefault="002C05A4" w:rsidP="00D3193E">
      <w:pPr>
        <w:jc w:val="both"/>
        <w:rPr>
          <w:rFonts w:eastAsiaTheme="minorEastAsia"/>
          <w:lang w:eastAsia="ja-JP"/>
        </w:rPr>
      </w:pPr>
    </w:p>
    <w:p w14:paraId="6F85F3E0" w14:textId="5F1836B4" w:rsidR="0098780E" w:rsidRDefault="00145676" w:rsidP="00D3193E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When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SR only transmission uses simple ON-Off keying, </w:t>
      </w:r>
      <w:r w:rsidR="006E14D2">
        <w:rPr>
          <w:rFonts w:eastAsiaTheme="minorEastAsia"/>
          <w:lang w:eastAsia="ja-JP"/>
        </w:rPr>
        <w:t>an</w:t>
      </w:r>
      <w:r w:rsidR="000F2CAD">
        <w:rPr>
          <w:rFonts w:eastAsiaTheme="minorEastAsia"/>
          <w:lang w:eastAsia="ja-JP"/>
        </w:rPr>
        <w:t xml:space="preserve"> efficient approach</w:t>
      </w:r>
      <w:r w:rsidR="006E14D2">
        <w:rPr>
          <w:rFonts w:eastAsiaTheme="minorEastAsia"/>
          <w:lang w:eastAsia="ja-JP"/>
        </w:rPr>
        <w:t xml:space="preserve"> as shown in Fig.1</w:t>
      </w:r>
      <w:r w:rsidR="000F2CAD">
        <w:rPr>
          <w:rFonts w:eastAsiaTheme="minorEastAsia"/>
          <w:lang w:eastAsia="ja-JP"/>
        </w:rPr>
        <w:t xml:space="preserve"> can be applied to multiplexing of </w:t>
      </w:r>
      <w:r w:rsidR="00D24DFB">
        <w:rPr>
          <w:rFonts w:eastAsiaTheme="minorEastAsia" w:hint="eastAsia"/>
          <w:lang w:eastAsia="ja-JP"/>
        </w:rPr>
        <w:t>SR</w:t>
      </w:r>
      <w:r w:rsidR="00A80A83">
        <w:rPr>
          <w:rFonts w:eastAsiaTheme="minorEastAsia"/>
          <w:lang w:eastAsia="ja-JP"/>
        </w:rPr>
        <w:t xml:space="preserve"> </w:t>
      </w:r>
      <w:r w:rsidR="000F2CAD">
        <w:rPr>
          <w:rFonts w:eastAsiaTheme="minorEastAsia"/>
          <w:lang w:eastAsia="ja-JP"/>
        </w:rPr>
        <w:t xml:space="preserve">and other UCI. </w:t>
      </w:r>
      <w:r w:rsidR="00A31334">
        <w:rPr>
          <w:rFonts w:eastAsiaTheme="minorEastAsia"/>
          <w:lang w:eastAsia="ja-JP"/>
        </w:rPr>
        <w:t xml:space="preserve">When SR and other UCI need to be transmitted simultaneously, </w:t>
      </w:r>
      <w:r w:rsidR="00D24DFB">
        <w:rPr>
          <w:rFonts w:eastAsiaTheme="minorEastAsia" w:hint="eastAsia"/>
          <w:lang w:eastAsia="ja-JP"/>
        </w:rPr>
        <w:t xml:space="preserve">either </w:t>
      </w:r>
      <w:r w:rsidR="00A31334">
        <w:rPr>
          <w:rFonts w:eastAsiaTheme="minorEastAsia"/>
          <w:lang w:eastAsia="ja-JP"/>
        </w:rPr>
        <w:t xml:space="preserve">partial or all </w:t>
      </w:r>
      <w:r w:rsidR="00ED2D8D">
        <w:rPr>
          <w:rFonts w:eastAsiaTheme="minorEastAsia"/>
          <w:lang w:eastAsia="ja-JP"/>
        </w:rPr>
        <w:t xml:space="preserve">the </w:t>
      </w:r>
      <w:r w:rsidR="00A31334">
        <w:rPr>
          <w:rFonts w:eastAsiaTheme="minorEastAsia"/>
          <w:lang w:eastAsia="ja-JP"/>
        </w:rPr>
        <w:t xml:space="preserve">payload of </w:t>
      </w:r>
      <w:r w:rsidR="00ED2D8D">
        <w:rPr>
          <w:rFonts w:eastAsiaTheme="minorEastAsia"/>
          <w:lang w:eastAsia="ja-JP"/>
        </w:rPr>
        <w:t xml:space="preserve">the </w:t>
      </w:r>
      <w:r w:rsidR="00A31334">
        <w:rPr>
          <w:rFonts w:eastAsiaTheme="minorEastAsia"/>
          <w:lang w:eastAsia="ja-JP"/>
        </w:rPr>
        <w:t>other UCI can be trans</w:t>
      </w:r>
      <w:r w:rsidR="002C05A4">
        <w:rPr>
          <w:rFonts w:eastAsiaTheme="minorEastAsia"/>
          <w:lang w:eastAsia="ja-JP"/>
        </w:rPr>
        <w:t xml:space="preserve">mitted by using </w:t>
      </w:r>
      <w:r w:rsidR="00ED2D8D">
        <w:rPr>
          <w:rFonts w:eastAsiaTheme="minorEastAsia"/>
          <w:lang w:eastAsia="ja-JP"/>
        </w:rPr>
        <w:t xml:space="preserve">the </w:t>
      </w:r>
      <w:r w:rsidR="002C05A4">
        <w:rPr>
          <w:rFonts w:eastAsiaTheme="minorEastAsia"/>
          <w:lang w:eastAsia="ja-JP"/>
        </w:rPr>
        <w:t xml:space="preserve">SR resources. The </w:t>
      </w:r>
      <w:proofErr w:type="spellStart"/>
      <w:r w:rsidR="002C05A4">
        <w:rPr>
          <w:rFonts w:eastAsiaTheme="minorEastAsia"/>
          <w:lang w:eastAsia="ja-JP"/>
        </w:rPr>
        <w:t>gNB</w:t>
      </w:r>
      <w:proofErr w:type="spellEnd"/>
      <w:r w:rsidR="002C05A4">
        <w:rPr>
          <w:rFonts w:eastAsiaTheme="minorEastAsia"/>
          <w:lang w:eastAsia="ja-JP"/>
        </w:rPr>
        <w:t xml:space="preserve"> can figure out that SR is transmitted </w:t>
      </w:r>
      <w:r w:rsidR="002C05A4">
        <w:rPr>
          <w:rFonts w:eastAsiaTheme="minorEastAsia"/>
          <w:lang w:eastAsia="ja-JP"/>
        </w:rPr>
        <w:lastRenderedPageBreak/>
        <w:t xml:space="preserve">by </w:t>
      </w:r>
      <w:r w:rsidR="00D24DFB">
        <w:rPr>
          <w:rFonts w:eastAsiaTheme="minorEastAsia" w:hint="eastAsia"/>
          <w:lang w:eastAsia="ja-JP"/>
        </w:rPr>
        <w:t xml:space="preserve">means of </w:t>
      </w:r>
      <w:r w:rsidR="002C05A4">
        <w:rPr>
          <w:rFonts w:eastAsiaTheme="minorEastAsia"/>
          <w:lang w:eastAsia="ja-JP"/>
        </w:rPr>
        <w:t xml:space="preserve">detecting the signal </w:t>
      </w:r>
      <w:r w:rsidR="00ED2D8D">
        <w:rPr>
          <w:rFonts w:eastAsiaTheme="minorEastAsia"/>
          <w:lang w:eastAsia="ja-JP"/>
        </w:rPr>
        <w:t>i</w:t>
      </w:r>
      <w:r w:rsidR="002C05A4">
        <w:rPr>
          <w:rFonts w:eastAsiaTheme="minorEastAsia"/>
          <w:lang w:eastAsia="ja-JP"/>
        </w:rPr>
        <w:t xml:space="preserve">n </w:t>
      </w:r>
      <w:r w:rsidR="00ED2D8D">
        <w:rPr>
          <w:rFonts w:eastAsiaTheme="minorEastAsia"/>
          <w:lang w:eastAsia="ja-JP"/>
        </w:rPr>
        <w:t xml:space="preserve">the </w:t>
      </w:r>
      <w:r w:rsidR="002C05A4">
        <w:rPr>
          <w:rFonts w:eastAsiaTheme="minorEastAsia"/>
          <w:lang w:eastAsia="ja-JP"/>
        </w:rPr>
        <w:t>SR resources. From transmission power and interference power perspective, this approach is more efficient compared to simple simultaneous transmission</w:t>
      </w:r>
      <w:r w:rsidR="0056736C">
        <w:rPr>
          <w:rFonts w:eastAsiaTheme="minorEastAsia"/>
          <w:lang w:eastAsia="ja-JP"/>
        </w:rPr>
        <w:t xml:space="preserve"> as describ</w:t>
      </w:r>
      <w:r w:rsidR="00A80A83">
        <w:rPr>
          <w:rFonts w:eastAsiaTheme="minorEastAsia"/>
          <w:lang w:eastAsia="ja-JP"/>
        </w:rPr>
        <w:t xml:space="preserve">ed in section </w:t>
      </w:r>
      <w:proofErr w:type="gramStart"/>
      <w:r w:rsidR="00A80A83">
        <w:rPr>
          <w:rFonts w:eastAsiaTheme="minorEastAsia"/>
          <w:lang w:eastAsia="ja-JP"/>
        </w:rPr>
        <w:t>2.1.</w:t>
      </w:r>
      <w:proofErr w:type="gramEnd"/>
    </w:p>
    <w:p w14:paraId="15245AEC" w14:textId="3EF77401" w:rsidR="00C40329" w:rsidRPr="00665941" w:rsidRDefault="003D504D" w:rsidP="00D3193E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</w:t>
      </w:r>
      <w:r w:rsidR="002C05A4">
        <w:rPr>
          <w:rFonts w:eastAsiaTheme="minorEastAsia"/>
          <w:lang w:eastAsia="ja-JP"/>
        </w:rPr>
        <w:t>ulti</w:t>
      </w:r>
      <w:r w:rsidR="00D24DFB">
        <w:rPr>
          <w:rFonts w:eastAsiaTheme="minorEastAsia" w:hint="eastAsia"/>
          <w:lang w:eastAsia="ja-JP"/>
        </w:rPr>
        <w:t>-</w:t>
      </w:r>
      <w:r w:rsidR="002C05A4">
        <w:rPr>
          <w:rFonts w:eastAsiaTheme="minorEastAsia"/>
          <w:lang w:eastAsia="ja-JP"/>
        </w:rPr>
        <w:t xml:space="preserve">configuration or </w:t>
      </w:r>
      <w:r w:rsidR="00C9471F">
        <w:rPr>
          <w:rFonts w:eastAsiaTheme="minorEastAsia"/>
          <w:lang w:eastAsia="ja-JP"/>
        </w:rPr>
        <w:t>multi-bit SR</w:t>
      </w:r>
      <w:r w:rsidR="0098780E">
        <w:rPr>
          <w:rFonts w:eastAsiaTheme="minorEastAsia"/>
          <w:lang w:eastAsia="ja-JP"/>
        </w:rPr>
        <w:t xml:space="preserve"> has been </w:t>
      </w:r>
      <w:r w:rsidR="002C05A4">
        <w:rPr>
          <w:rFonts w:eastAsiaTheme="minorEastAsia"/>
          <w:lang w:eastAsia="ja-JP"/>
        </w:rPr>
        <w:t xml:space="preserve">proposed </w:t>
      </w:r>
      <w:r>
        <w:rPr>
          <w:rFonts w:eastAsiaTheme="minorEastAsia"/>
          <w:lang w:eastAsia="ja-JP"/>
        </w:rPr>
        <w:t xml:space="preserve">in RAN1#88bis </w:t>
      </w:r>
      <w:r w:rsidR="002C05A4">
        <w:rPr>
          <w:rFonts w:eastAsiaTheme="minorEastAsia"/>
          <w:lang w:eastAsia="ja-JP"/>
        </w:rPr>
        <w:t xml:space="preserve">and </w:t>
      </w:r>
      <w:r>
        <w:rPr>
          <w:rFonts w:eastAsiaTheme="minorEastAsia"/>
          <w:lang w:eastAsia="ja-JP"/>
        </w:rPr>
        <w:t xml:space="preserve">will be further </w:t>
      </w:r>
      <w:r w:rsidR="0098780E">
        <w:rPr>
          <w:rFonts w:eastAsiaTheme="minorEastAsia"/>
          <w:lang w:eastAsia="ja-JP"/>
        </w:rPr>
        <w:t xml:space="preserve">discussed </w:t>
      </w:r>
      <w:r>
        <w:rPr>
          <w:rFonts w:eastAsiaTheme="minorEastAsia"/>
          <w:lang w:eastAsia="ja-JP"/>
        </w:rPr>
        <w:t>in RAN1#89 [2</w:t>
      </w:r>
      <w:r w:rsidR="0098780E">
        <w:rPr>
          <w:rFonts w:eastAsiaTheme="minorEastAsia"/>
          <w:lang w:eastAsia="ja-JP"/>
        </w:rPr>
        <w:t xml:space="preserve">]. </w:t>
      </w:r>
      <w:r w:rsidR="002C05A4">
        <w:rPr>
          <w:rFonts w:eastAsiaTheme="minorEastAsia"/>
          <w:lang w:eastAsia="ja-JP"/>
        </w:rPr>
        <w:t>One main ob</w:t>
      </w:r>
      <w:r w:rsidR="00A5355E">
        <w:rPr>
          <w:rFonts w:eastAsiaTheme="minorEastAsia"/>
          <w:lang w:eastAsia="ja-JP"/>
        </w:rPr>
        <w:t xml:space="preserve">jective of </w:t>
      </w:r>
      <w:r w:rsidR="00A27C3C">
        <w:rPr>
          <w:rFonts w:eastAsiaTheme="minorEastAsia"/>
          <w:lang w:eastAsia="ja-JP"/>
        </w:rPr>
        <w:t>this proposal</w:t>
      </w:r>
      <w:r w:rsidR="00A5355E">
        <w:rPr>
          <w:rFonts w:eastAsiaTheme="minorEastAsia"/>
          <w:lang w:eastAsia="ja-JP"/>
        </w:rPr>
        <w:t xml:space="preserve"> is to </w:t>
      </w:r>
      <w:r w:rsidR="00A27C3C">
        <w:rPr>
          <w:rFonts w:eastAsiaTheme="minorEastAsia"/>
          <w:lang w:eastAsia="ja-JP"/>
        </w:rPr>
        <w:t xml:space="preserve">notify the </w:t>
      </w:r>
      <w:proofErr w:type="spellStart"/>
      <w:r w:rsidR="00A27C3C">
        <w:rPr>
          <w:rFonts w:eastAsiaTheme="minorEastAsia"/>
          <w:lang w:eastAsia="ja-JP"/>
        </w:rPr>
        <w:t>gNB</w:t>
      </w:r>
      <w:proofErr w:type="spellEnd"/>
      <w:r w:rsidR="00A27C3C">
        <w:rPr>
          <w:rFonts w:eastAsiaTheme="minorEastAsia"/>
          <w:lang w:eastAsia="ja-JP"/>
        </w:rPr>
        <w:t xml:space="preserve"> whether the SR is for </w:t>
      </w:r>
      <w:proofErr w:type="spellStart"/>
      <w:r w:rsidR="00A27C3C">
        <w:rPr>
          <w:rFonts w:eastAsiaTheme="minorEastAsia"/>
          <w:lang w:eastAsia="ja-JP"/>
        </w:rPr>
        <w:t>eMBB</w:t>
      </w:r>
      <w:proofErr w:type="spellEnd"/>
      <w:r w:rsidR="00A27C3C">
        <w:rPr>
          <w:rFonts w:eastAsiaTheme="minorEastAsia"/>
          <w:lang w:eastAsia="ja-JP"/>
        </w:rPr>
        <w:t xml:space="preserve"> data or URLLC data. As </w:t>
      </w:r>
      <w:r w:rsidR="0056736C">
        <w:rPr>
          <w:rFonts w:eastAsiaTheme="minorEastAsia"/>
          <w:lang w:eastAsia="ja-JP"/>
        </w:rPr>
        <w:t xml:space="preserve">SR for </w:t>
      </w:r>
      <w:proofErr w:type="spellStart"/>
      <w:r w:rsidR="0056736C">
        <w:rPr>
          <w:rFonts w:eastAsiaTheme="minorEastAsia"/>
          <w:lang w:eastAsia="ja-JP"/>
        </w:rPr>
        <w:t>eMBB</w:t>
      </w:r>
      <w:proofErr w:type="spellEnd"/>
      <w:r w:rsidR="0056736C">
        <w:rPr>
          <w:rFonts w:eastAsiaTheme="minorEastAsia"/>
          <w:lang w:eastAsia="ja-JP"/>
        </w:rPr>
        <w:t xml:space="preserve"> data</w:t>
      </w:r>
      <w:r w:rsidR="00B303E2">
        <w:rPr>
          <w:rFonts w:eastAsiaTheme="minorEastAsia"/>
          <w:lang w:eastAsia="ja-JP"/>
        </w:rPr>
        <w:t xml:space="preserve"> can be delayed comp</w:t>
      </w:r>
      <w:r w:rsidR="0056736C">
        <w:rPr>
          <w:rFonts w:eastAsiaTheme="minorEastAsia"/>
          <w:lang w:eastAsia="ja-JP"/>
        </w:rPr>
        <w:t>ared to SR for URLLC data</w:t>
      </w:r>
      <w:r w:rsidR="00A27C3C">
        <w:rPr>
          <w:rFonts w:eastAsiaTheme="minorEastAsia"/>
          <w:lang w:eastAsia="ja-JP"/>
        </w:rPr>
        <w:t xml:space="preserve">, it may not be necessary to </w:t>
      </w:r>
      <w:r w:rsidR="00B303E2">
        <w:rPr>
          <w:rFonts w:eastAsiaTheme="minorEastAsia"/>
          <w:lang w:eastAsia="ja-JP"/>
        </w:rPr>
        <w:t xml:space="preserve">consider simultaneous transmission of both SRs. </w:t>
      </w:r>
      <w:r w:rsidR="008B6D87">
        <w:rPr>
          <w:rFonts w:eastAsiaTheme="minorEastAsia"/>
          <w:lang w:eastAsia="ja-JP"/>
        </w:rPr>
        <w:t>That means joint transmission method</w:t>
      </w:r>
      <w:r w:rsidR="00ED2D8D">
        <w:rPr>
          <w:rFonts w:eastAsiaTheme="minorEastAsia"/>
          <w:lang w:eastAsia="ja-JP"/>
        </w:rPr>
        <w:t>s</w:t>
      </w:r>
      <w:r w:rsidR="008B6D87">
        <w:rPr>
          <w:rFonts w:eastAsiaTheme="minorEastAsia"/>
          <w:lang w:eastAsia="ja-JP"/>
        </w:rPr>
        <w:t xml:space="preserve"> </w:t>
      </w:r>
      <w:r w:rsidR="00ED2D8D">
        <w:rPr>
          <w:rFonts w:eastAsiaTheme="minorEastAsia"/>
          <w:lang w:eastAsia="ja-JP"/>
        </w:rPr>
        <w:t>for</w:t>
      </w:r>
      <w:r w:rsidR="008B6D87">
        <w:rPr>
          <w:rFonts w:eastAsiaTheme="minorEastAsia"/>
          <w:lang w:eastAsia="ja-JP"/>
        </w:rPr>
        <w:t xml:space="preserve"> SR and other UCI in Fig. 1 can be applied to multi</w:t>
      </w:r>
      <w:r w:rsidR="00D24DFB">
        <w:rPr>
          <w:rFonts w:eastAsiaTheme="minorEastAsia" w:hint="eastAsia"/>
          <w:lang w:eastAsia="ja-JP"/>
        </w:rPr>
        <w:t>-</w:t>
      </w:r>
      <w:r w:rsidR="008B6D87">
        <w:rPr>
          <w:rFonts w:eastAsiaTheme="minorEastAsia"/>
          <w:lang w:eastAsia="ja-JP"/>
        </w:rPr>
        <w:t>configuration/bit SR as it is.</w:t>
      </w:r>
    </w:p>
    <w:p w14:paraId="16CB45A9" w14:textId="3AC52D5F" w:rsidR="00665941" w:rsidRPr="008B6D87" w:rsidRDefault="00A80A83" w:rsidP="00DE4FE3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case of simultan</w:t>
      </w:r>
      <w:r>
        <w:rPr>
          <w:rFonts w:eastAsiaTheme="minorEastAsia"/>
          <w:lang w:eastAsia="ja-JP"/>
        </w:rPr>
        <w:t>e</w:t>
      </w:r>
      <w:r>
        <w:rPr>
          <w:rFonts w:eastAsiaTheme="minorEastAsia" w:hint="eastAsia"/>
          <w:lang w:eastAsia="ja-JP"/>
        </w:rPr>
        <w:t>ous transmission</w:t>
      </w:r>
      <w:r>
        <w:rPr>
          <w:rFonts w:eastAsiaTheme="minorEastAsia"/>
          <w:lang w:eastAsia="ja-JP"/>
        </w:rPr>
        <w:t xml:space="preserve"> of SR, </w:t>
      </w:r>
      <w:proofErr w:type="spellStart"/>
      <w:r>
        <w:rPr>
          <w:rFonts w:eastAsiaTheme="minorEastAsia"/>
          <w:lang w:eastAsia="ja-JP"/>
        </w:rPr>
        <w:t>Ack</w:t>
      </w:r>
      <w:proofErr w:type="spellEnd"/>
      <w:r>
        <w:rPr>
          <w:rFonts w:eastAsiaTheme="minorEastAsia"/>
          <w:lang w:eastAsia="ja-JP"/>
        </w:rPr>
        <w:t>/</w:t>
      </w:r>
      <w:proofErr w:type="spellStart"/>
      <w:r>
        <w:rPr>
          <w:rFonts w:eastAsiaTheme="minorEastAsia"/>
          <w:lang w:eastAsia="ja-JP"/>
        </w:rPr>
        <w:t>Nack</w:t>
      </w:r>
      <w:proofErr w:type="spellEnd"/>
      <w:r>
        <w:rPr>
          <w:rFonts w:eastAsiaTheme="minorEastAsia"/>
          <w:lang w:eastAsia="ja-JP"/>
        </w:rPr>
        <w:t xml:space="preserve"> and CSI, </w:t>
      </w:r>
      <w:r w:rsidR="0056736C">
        <w:rPr>
          <w:rFonts w:eastAsiaTheme="minorEastAsia"/>
          <w:lang w:eastAsia="ja-JP"/>
        </w:rPr>
        <w:t xml:space="preserve">which UCI between </w:t>
      </w:r>
      <w:proofErr w:type="spellStart"/>
      <w:r w:rsidR="0056736C">
        <w:rPr>
          <w:rFonts w:eastAsiaTheme="minorEastAsia"/>
          <w:lang w:eastAsia="ja-JP"/>
        </w:rPr>
        <w:t>Ack</w:t>
      </w:r>
      <w:proofErr w:type="spellEnd"/>
      <w:r w:rsidR="0056736C">
        <w:rPr>
          <w:rFonts w:eastAsiaTheme="minorEastAsia"/>
          <w:lang w:eastAsia="ja-JP"/>
        </w:rPr>
        <w:t>/</w:t>
      </w:r>
      <w:proofErr w:type="spellStart"/>
      <w:r w:rsidR="0056736C">
        <w:rPr>
          <w:rFonts w:eastAsiaTheme="minorEastAsia"/>
          <w:lang w:eastAsia="ja-JP"/>
        </w:rPr>
        <w:t>Nack</w:t>
      </w:r>
      <w:proofErr w:type="spellEnd"/>
      <w:r w:rsidR="0056736C">
        <w:rPr>
          <w:rFonts w:eastAsiaTheme="minorEastAsia"/>
          <w:lang w:eastAsia="ja-JP"/>
        </w:rPr>
        <w:t xml:space="preserve"> and CSI should</w:t>
      </w:r>
      <w:r>
        <w:rPr>
          <w:rFonts w:eastAsiaTheme="minorEastAsia"/>
          <w:lang w:eastAsia="ja-JP"/>
        </w:rPr>
        <w:t xml:space="preserve"> be transmitted by using SR resources need to be further studied.</w:t>
      </w:r>
    </w:p>
    <w:p w14:paraId="6276B8A5" w14:textId="77777777" w:rsidR="00ED34DF" w:rsidRPr="00A80A83" w:rsidRDefault="00ED34DF" w:rsidP="00DE4FE3">
      <w:pPr>
        <w:jc w:val="both"/>
        <w:rPr>
          <w:rFonts w:eastAsiaTheme="minorEastAsia"/>
          <w:lang w:eastAsia="ja-JP"/>
        </w:rPr>
      </w:pPr>
    </w:p>
    <w:p w14:paraId="4FFEBDFF" w14:textId="6464EA97" w:rsidR="00E125F1" w:rsidRDefault="00E125F1" w:rsidP="00DE4FE3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8B6D87">
        <w:rPr>
          <w:rFonts w:ascii="Arial" w:eastAsiaTheme="minorEastAsia" w:hAnsi="Arial" w:cs="Arial"/>
          <w:sz w:val="21"/>
          <w:lang w:eastAsia="ja-JP"/>
        </w:rPr>
        <w:t xml:space="preserve">Joint transmission of SR and other UCI can be effectively implemented by mapping </w:t>
      </w:r>
      <w:r w:rsidR="003D504D">
        <w:rPr>
          <w:rFonts w:ascii="Arial" w:eastAsiaTheme="minorEastAsia" w:hAnsi="Arial" w:cs="Arial"/>
          <w:sz w:val="21"/>
          <w:lang w:eastAsia="ja-JP"/>
        </w:rPr>
        <w:t>some</w:t>
      </w:r>
      <w:r w:rsidR="008B6D87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107259">
        <w:rPr>
          <w:rFonts w:ascii="Arial" w:eastAsiaTheme="minorEastAsia" w:hAnsi="Arial" w:cs="Arial"/>
          <w:sz w:val="21"/>
          <w:lang w:eastAsia="ja-JP"/>
        </w:rPr>
        <w:t>or</w:t>
      </w:r>
      <w:r w:rsidR="003D504D">
        <w:rPr>
          <w:rFonts w:ascii="Arial" w:eastAsiaTheme="minorEastAsia" w:hAnsi="Arial" w:cs="Arial"/>
          <w:sz w:val="21"/>
          <w:lang w:eastAsia="ja-JP"/>
        </w:rPr>
        <w:t xml:space="preserve"> all bits</w:t>
      </w:r>
      <w:r w:rsidR="008B6D87">
        <w:rPr>
          <w:rFonts w:ascii="Arial" w:eastAsiaTheme="minorEastAsia" w:hAnsi="Arial" w:cs="Arial"/>
          <w:sz w:val="21"/>
          <w:lang w:eastAsia="ja-JP"/>
        </w:rPr>
        <w:t xml:space="preserve"> of other UCI on SR resource.</w:t>
      </w:r>
    </w:p>
    <w:p w14:paraId="3E1A14B5" w14:textId="206B76FC" w:rsidR="0007756E" w:rsidRPr="008B6D87" w:rsidRDefault="0007756E" w:rsidP="00346F55">
      <w:pPr>
        <w:rPr>
          <w:rFonts w:eastAsiaTheme="minorEastAsia"/>
          <w:lang w:eastAsia="ja-JP"/>
        </w:rPr>
      </w:pPr>
    </w:p>
    <w:p w14:paraId="57AEA216" w14:textId="086DBBF4" w:rsidR="0056736C" w:rsidRDefault="003D280E" w:rsidP="00F01E03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="0072288E"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107259">
        <w:rPr>
          <w:rFonts w:ascii="Arial" w:eastAsiaTheme="minorEastAsia" w:hAnsi="Arial" w:cs="Arial"/>
          <w:sz w:val="21"/>
          <w:lang w:eastAsia="ja-JP"/>
        </w:rPr>
        <w:t xml:space="preserve">NR supports </w:t>
      </w:r>
      <w:r w:rsidR="0056736C">
        <w:rPr>
          <w:rFonts w:ascii="Arial" w:eastAsiaTheme="minorEastAsia" w:hAnsi="Arial" w:cs="Arial"/>
          <w:sz w:val="21"/>
          <w:lang w:eastAsia="ja-JP"/>
        </w:rPr>
        <w:t xml:space="preserve">the following </w:t>
      </w:r>
      <w:r w:rsidR="004C24FD">
        <w:rPr>
          <w:rFonts w:ascii="Arial" w:eastAsiaTheme="minorEastAsia" w:hAnsi="Arial" w:cs="Arial"/>
          <w:sz w:val="21"/>
          <w:lang w:eastAsia="ja-JP"/>
        </w:rPr>
        <w:t xml:space="preserve">scheme of </w:t>
      </w:r>
      <w:r w:rsidR="0056736C">
        <w:rPr>
          <w:rFonts w:ascii="Arial" w:eastAsiaTheme="minorEastAsia" w:hAnsi="Arial" w:cs="Arial"/>
          <w:sz w:val="21"/>
          <w:lang w:eastAsia="ja-JP"/>
        </w:rPr>
        <w:t>UCI multiplexing</w:t>
      </w:r>
      <w:r w:rsidR="004C24FD">
        <w:rPr>
          <w:rFonts w:ascii="Arial" w:eastAsiaTheme="minorEastAsia" w:hAnsi="Arial" w:cs="Arial"/>
          <w:sz w:val="21"/>
          <w:lang w:eastAsia="ja-JP"/>
        </w:rPr>
        <w:t xml:space="preserve"> in short duration PUCCH</w:t>
      </w:r>
    </w:p>
    <w:p w14:paraId="345A175A" w14:textId="17D937B0" w:rsidR="0056736C" w:rsidRDefault="004C24FD" w:rsidP="0056736C">
      <w:pPr>
        <w:pStyle w:val="ListParagraph"/>
        <w:numPr>
          <w:ilvl w:val="0"/>
          <w:numId w:val="37"/>
        </w:numPr>
        <w:ind w:leftChars="0"/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sz w:val="21"/>
          <w:lang w:eastAsia="ja-JP"/>
        </w:rPr>
        <w:t xml:space="preserve">Separate encoding and subcarrier mapping between 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Ack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>/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Nack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 xml:space="preserve"> and CSI</w:t>
      </w:r>
    </w:p>
    <w:p w14:paraId="1A60E482" w14:textId="3F8B9671" w:rsidR="00F14B59" w:rsidRPr="00F14B59" w:rsidRDefault="00F14B59" w:rsidP="00F14B59">
      <w:pPr>
        <w:pStyle w:val="ListParagraph"/>
        <w:numPr>
          <w:ilvl w:val="0"/>
          <w:numId w:val="37"/>
        </w:numPr>
        <w:ind w:leftChars="0"/>
        <w:jc w:val="both"/>
        <w:rPr>
          <w:rFonts w:ascii="Arial" w:eastAsiaTheme="minorEastAsia" w:hAnsi="Arial" w:cs="Arial"/>
          <w:sz w:val="21"/>
          <w:lang w:eastAsia="ja-JP"/>
        </w:rPr>
      </w:pPr>
      <w:r w:rsidRPr="0056736C">
        <w:rPr>
          <w:rFonts w:ascii="Arial" w:eastAsiaTheme="minorEastAsia" w:hAnsi="Arial" w:cs="Arial"/>
          <w:sz w:val="21"/>
          <w:lang w:eastAsia="ja-JP"/>
        </w:rPr>
        <w:t>Joint transmission of SR and other UCI in which some or all bits of other UCI are mapped on SR resource</w:t>
      </w:r>
    </w:p>
    <w:p w14:paraId="1A82FB59" w14:textId="77777777" w:rsidR="00B52B1E" w:rsidRPr="00107259" w:rsidRDefault="00B52B1E" w:rsidP="00346F55">
      <w:pPr>
        <w:rPr>
          <w:rFonts w:eastAsiaTheme="minorEastAsia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138DDA30" w14:textId="160EE294" w:rsidR="00AA0AA1" w:rsidRDefault="00D91997" w:rsidP="00AA0AA1">
      <w:pPr>
        <w:jc w:val="both"/>
        <w:rPr>
          <w:rFonts w:ascii="Times New Roman" w:eastAsia="MS Mincho" w:hAnsi="Times New Roman"/>
          <w:lang w:eastAsia="ja-JP"/>
        </w:rPr>
      </w:pPr>
      <w:r w:rsidRPr="00DE0B95">
        <w:rPr>
          <w:rFonts w:eastAsiaTheme="minorEastAsia" w:hint="eastAsia"/>
          <w:lang w:eastAsia="ja-JP"/>
        </w:rPr>
        <w:t>Thi</w:t>
      </w:r>
      <w:r w:rsidR="00694311" w:rsidRPr="00DE0B95">
        <w:rPr>
          <w:rFonts w:eastAsiaTheme="minorEastAsia" w:hint="eastAsia"/>
          <w:lang w:eastAsia="ja-JP"/>
        </w:rPr>
        <w:t xml:space="preserve">s contribution discussed </w:t>
      </w:r>
      <w:r w:rsidR="003D504D">
        <w:rPr>
          <w:rFonts w:ascii="Times New Roman" w:eastAsia="MS Mincho" w:hAnsi="Times New Roman" w:hint="eastAsia"/>
          <w:lang w:eastAsia="ja-JP"/>
        </w:rPr>
        <w:t>multiplexing of UCIs in short duration PUCCH</w:t>
      </w:r>
      <w:r w:rsidR="003D504D">
        <w:rPr>
          <w:rFonts w:ascii="Times New Roman" w:eastAsia="MS Mincho" w:hAnsi="Times New Roman"/>
          <w:lang w:eastAsia="ja-JP"/>
        </w:rPr>
        <w:t>. The observations and proposals are summarized as follows,</w:t>
      </w:r>
    </w:p>
    <w:p w14:paraId="22684AEB" w14:textId="77777777" w:rsidR="003D504D" w:rsidRDefault="003D504D" w:rsidP="00AA0AA1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7FD4C0C3" w14:textId="07A54795" w:rsidR="003D504D" w:rsidRDefault="003D504D" w:rsidP="003D504D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A80A83">
        <w:rPr>
          <w:rFonts w:ascii="Arial" w:eastAsiaTheme="minorEastAsia" w:hAnsi="Arial" w:cs="Arial"/>
          <w:sz w:val="21"/>
          <w:lang w:eastAsia="ja-JP"/>
        </w:rPr>
        <w:t xml:space="preserve">It is straightforward to have separate encoding and subcarrier mapping between </w:t>
      </w:r>
      <w:proofErr w:type="spellStart"/>
      <w:r w:rsidR="00A80A83">
        <w:rPr>
          <w:rFonts w:ascii="Arial" w:eastAsiaTheme="minorEastAsia" w:hAnsi="Arial" w:cs="Arial"/>
          <w:sz w:val="21"/>
          <w:lang w:eastAsia="ja-JP"/>
        </w:rPr>
        <w:t>Ack</w:t>
      </w:r>
      <w:proofErr w:type="spellEnd"/>
      <w:r w:rsidR="00A80A83">
        <w:rPr>
          <w:rFonts w:ascii="Arial" w:eastAsiaTheme="minorEastAsia" w:hAnsi="Arial" w:cs="Arial"/>
          <w:sz w:val="21"/>
          <w:lang w:eastAsia="ja-JP"/>
        </w:rPr>
        <w:t>/</w:t>
      </w:r>
      <w:proofErr w:type="spellStart"/>
      <w:r w:rsidR="00A80A83">
        <w:rPr>
          <w:rFonts w:ascii="Arial" w:eastAsiaTheme="minorEastAsia" w:hAnsi="Arial" w:cs="Arial"/>
          <w:sz w:val="21"/>
          <w:lang w:eastAsia="ja-JP"/>
        </w:rPr>
        <w:t>Nack</w:t>
      </w:r>
      <w:proofErr w:type="spellEnd"/>
      <w:r w:rsidR="00A80A83">
        <w:rPr>
          <w:rFonts w:ascii="Arial" w:eastAsiaTheme="minorEastAsia" w:hAnsi="Arial" w:cs="Arial"/>
          <w:sz w:val="21"/>
          <w:lang w:eastAsia="ja-JP"/>
        </w:rPr>
        <w:t xml:space="preserve"> and CSI</w:t>
      </w:r>
      <w:r w:rsidR="00A80A83">
        <w:rPr>
          <w:rFonts w:ascii="Arial" w:eastAsiaTheme="minorEastAsia" w:hAnsi="Arial" w:cs="Arial" w:hint="eastAsia"/>
          <w:sz w:val="21"/>
          <w:lang w:eastAsia="ja-JP"/>
        </w:rPr>
        <w:t>; or</w:t>
      </w:r>
      <w:r w:rsidR="00A80A83" w:rsidRPr="0059419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A80A83">
        <w:rPr>
          <w:rFonts w:ascii="Arial" w:eastAsiaTheme="minorEastAsia" w:hAnsi="Arial" w:cs="Arial" w:hint="eastAsia"/>
          <w:sz w:val="21"/>
          <w:lang w:eastAsia="ja-JP"/>
        </w:rPr>
        <w:t>between</w:t>
      </w:r>
      <w:r w:rsidR="00A80A83" w:rsidRPr="00594196">
        <w:rPr>
          <w:rFonts w:ascii="Arial" w:eastAsiaTheme="minorEastAsia" w:hAnsi="Arial" w:cs="Arial"/>
          <w:sz w:val="21"/>
          <w:lang w:eastAsia="ja-JP"/>
        </w:rPr>
        <w:t xml:space="preserve"> </w:t>
      </w:r>
      <w:proofErr w:type="spellStart"/>
      <w:r w:rsidR="00A80A83">
        <w:rPr>
          <w:rFonts w:ascii="Arial" w:eastAsiaTheme="minorEastAsia" w:hAnsi="Arial" w:cs="Arial"/>
          <w:sz w:val="21"/>
          <w:lang w:eastAsia="ja-JP"/>
        </w:rPr>
        <w:t>Ack</w:t>
      </w:r>
      <w:proofErr w:type="spellEnd"/>
      <w:r w:rsidR="00A80A83">
        <w:rPr>
          <w:rFonts w:ascii="Arial" w:eastAsiaTheme="minorEastAsia" w:hAnsi="Arial" w:cs="Arial"/>
          <w:sz w:val="21"/>
          <w:lang w:eastAsia="ja-JP"/>
        </w:rPr>
        <w:t>/</w:t>
      </w:r>
      <w:proofErr w:type="spellStart"/>
      <w:r w:rsidR="00A80A83">
        <w:rPr>
          <w:rFonts w:ascii="Arial" w:eastAsiaTheme="minorEastAsia" w:hAnsi="Arial" w:cs="Arial"/>
          <w:sz w:val="21"/>
          <w:lang w:eastAsia="ja-JP"/>
        </w:rPr>
        <w:t>Nack</w:t>
      </w:r>
      <w:proofErr w:type="spellEnd"/>
      <w:r w:rsidR="00A80A83">
        <w:rPr>
          <w:rFonts w:ascii="Arial" w:eastAsiaTheme="minorEastAsia" w:hAnsi="Arial" w:cs="Arial"/>
          <w:sz w:val="21"/>
          <w:lang w:eastAsia="ja-JP"/>
        </w:rPr>
        <w:t xml:space="preserve"> for URLLC</w:t>
      </w:r>
      <w:r w:rsidR="00A80A83">
        <w:rPr>
          <w:rFonts w:ascii="Arial" w:eastAsiaTheme="minorEastAsia" w:hAnsi="Arial" w:cs="Arial" w:hint="eastAsia"/>
          <w:sz w:val="21"/>
          <w:lang w:eastAsia="ja-JP"/>
        </w:rPr>
        <w:t xml:space="preserve"> and </w:t>
      </w:r>
      <w:proofErr w:type="spellStart"/>
      <w:r w:rsidR="00A80A83">
        <w:rPr>
          <w:rFonts w:ascii="Arial" w:eastAsiaTheme="minorEastAsia" w:hAnsi="Arial" w:cs="Arial"/>
          <w:sz w:val="21"/>
          <w:lang w:eastAsia="ja-JP"/>
        </w:rPr>
        <w:t>Ack</w:t>
      </w:r>
      <w:proofErr w:type="spellEnd"/>
      <w:r w:rsidR="00A80A83">
        <w:rPr>
          <w:rFonts w:ascii="Arial" w:eastAsiaTheme="minorEastAsia" w:hAnsi="Arial" w:cs="Arial"/>
          <w:sz w:val="21"/>
          <w:lang w:eastAsia="ja-JP"/>
        </w:rPr>
        <w:t>/</w:t>
      </w:r>
      <w:proofErr w:type="spellStart"/>
      <w:r w:rsidR="00A80A83">
        <w:rPr>
          <w:rFonts w:ascii="Arial" w:eastAsiaTheme="minorEastAsia" w:hAnsi="Arial" w:cs="Arial"/>
          <w:sz w:val="21"/>
          <w:lang w:eastAsia="ja-JP"/>
        </w:rPr>
        <w:t>Nack</w:t>
      </w:r>
      <w:proofErr w:type="spellEnd"/>
      <w:r w:rsidR="00A80A83">
        <w:rPr>
          <w:rFonts w:ascii="Arial" w:eastAsiaTheme="minorEastAsia" w:hAnsi="Arial" w:cs="Arial"/>
          <w:sz w:val="21"/>
          <w:lang w:eastAsia="ja-JP"/>
        </w:rPr>
        <w:t xml:space="preserve"> for </w:t>
      </w:r>
      <w:proofErr w:type="spellStart"/>
      <w:r w:rsidR="00A80A83">
        <w:rPr>
          <w:rFonts w:ascii="Arial" w:eastAsiaTheme="minorEastAsia" w:hAnsi="Arial" w:cs="Arial" w:hint="eastAsia"/>
          <w:sz w:val="21"/>
          <w:lang w:eastAsia="ja-JP"/>
        </w:rPr>
        <w:t>eMBB</w:t>
      </w:r>
      <w:proofErr w:type="spellEnd"/>
      <w:r w:rsidR="00A80A83">
        <w:rPr>
          <w:rFonts w:ascii="Arial" w:eastAsiaTheme="minorEastAsia" w:hAnsi="Arial" w:cs="Arial" w:hint="eastAsia"/>
          <w:sz w:val="21"/>
          <w:lang w:eastAsia="ja-JP"/>
        </w:rPr>
        <w:t>,</w:t>
      </w:r>
      <w:r w:rsidR="00A80A83">
        <w:rPr>
          <w:rFonts w:ascii="Arial" w:eastAsiaTheme="minorEastAsia" w:hAnsi="Arial" w:cs="Arial"/>
          <w:sz w:val="21"/>
          <w:lang w:eastAsia="ja-JP"/>
        </w:rPr>
        <w:t xml:space="preserve"> for short duration PUCCH, considering the OFDM structure and different requirement on latency and reliability.</w:t>
      </w:r>
    </w:p>
    <w:p w14:paraId="571342DF" w14:textId="77777777" w:rsidR="003D504D" w:rsidRDefault="003D504D" w:rsidP="003D504D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Joint transmission of SR and other UCI can be effectively implemented by mapping some or all bits of other UCI on SR resource.</w:t>
      </w:r>
    </w:p>
    <w:p w14:paraId="2FE7EFC1" w14:textId="26EA7BAC" w:rsidR="004C24FD" w:rsidRDefault="004C24FD" w:rsidP="004C24FD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>
        <w:rPr>
          <w:rFonts w:ascii="Arial" w:eastAsiaTheme="minorEastAsia" w:hAnsi="Arial" w:cs="Arial"/>
          <w:sz w:val="21"/>
          <w:lang w:eastAsia="ja-JP"/>
        </w:rPr>
        <w:t>NR supports the following scheme of UCI multiplexing in short duration PUCCH,</w:t>
      </w:r>
    </w:p>
    <w:p w14:paraId="3A80A799" w14:textId="78836822" w:rsidR="00F14B59" w:rsidRPr="00F14B59" w:rsidRDefault="00F14B59" w:rsidP="00F14B59">
      <w:pPr>
        <w:pStyle w:val="ListParagraph"/>
        <w:numPr>
          <w:ilvl w:val="0"/>
          <w:numId w:val="37"/>
        </w:numPr>
        <w:ind w:leftChars="0"/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sz w:val="21"/>
          <w:lang w:eastAsia="ja-JP"/>
        </w:rPr>
        <w:t xml:space="preserve">Separate encoding and subcarrier mapping between 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Ack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>/</w:t>
      </w:r>
      <w:proofErr w:type="spellStart"/>
      <w:r>
        <w:rPr>
          <w:rFonts w:ascii="Arial" w:eastAsiaTheme="minorEastAsia" w:hAnsi="Arial" w:cs="Arial" w:hint="eastAsia"/>
          <w:sz w:val="21"/>
          <w:lang w:eastAsia="ja-JP"/>
        </w:rPr>
        <w:t>Nack</w:t>
      </w:r>
      <w:proofErr w:type="spellEnd"/>
      <w:r>
        <w:rPr>
          <w:rFonts w:ascii="Arial" w:eastAsiaTheme="minorEastAsia" w:hAnsi="Arial" w:cs="Arial" w:hint="eastAsia"/>
          <w:sz w:val="21"/>
          <w:lang w:eastAsia="ja-JP"/>
        </w:rPr>
        <w:t xml:space="preserve"> and CSI</w:t>
      </w:r>
    </w:p>
    <w:p w14:paraId="6FE59401" w14:textId="77777777" w:rsidR="004C24FD" w:rsidRDefault="004C24FD" w:rsidP="004C24FD">
      <w:pPr>
        <w:pStyle w:val="ListParagraph"/>
        <w:numPr>
          <w:ilvl w:val="0"/>
          <w:numId w:val="37"/>
        </w:numPr>
        <w:ind w:leftChars="0"/>
        <w:jc w:val="both"/>
        <w:rPr>
          <w:rFonts w:ascii="Arial" w:eastAsiaTheme="minorEastAsia" w:hAnsi="Arial" w:cs="Arial"/>
          <w:sz w:val="21"/>
          <w:lang w:eastAsia="ja-JP"/>
        </w:rPr>
      </w:pPr>
      <w:r w:rsidRPr="0056736C">
        <w:rPr>
          <w:rFonts w:ascii="Arial" w:eastAsiaTheme="minorEastAsia" w:hAnsi="Arial" w:cs="Arial"/>
          <w:sz w:val="21"/>
          <w:lang w:eastAsia="ja-JP"/>
        </w:rPr>
        <w:t>Joint transmission of SR and other UCI in which some or all bits of other UCI are mapped on SR resource</w:t>
      </w:r>
    </w:p>
    <w:p w14:paraId="204C7317" w14:textId="77777777" w:rsidR="004C24FD" w:rsidRPr="004C24FD" w:rsidRDefault="004C24FD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2B9FE0BF" w14:textId="64B0B5CE" w:rsidR="00DE0B95" w:rsidRDefault="00DE0B95" w:rsidP="00DE0B95">
      <w:pPr>
        <w:pStyle w:val="Heading1"/>
        <w:numPr>
          <w:ilvl w:val="0"/>
          <w:numId w:val="0"/>
        </w:numPr>
        <w:ind w:left="432" w:hanging="432"/>
        <w:jc w:val="both"/>
        <w:rPr>
          <w:color w:val="000000"/>
        </w:rPr>
      </w:pPr>
      <w:r>
        <w:rPr>
          <w:rFonts w:eastAsiaTheme="minorEastAsia" w:hint="eastAsia"/>
          <w:color w:val="000000"/>
          <w:lang w:eastAsia="ja-JP"/>
        </w:rPr>
        <w:t>References</w:t>
      </w:r>
    </w:p>
    <w:p w14:paraId="6E20357C" w14:textId="3FE2E97A" w:rsidR="00DE0B95" w:rsidRDefault="00270B5B" w:rsidP="00DE0B95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RAN1 chairman’s notes</w:t>
      </w:r>
      <w:r w:rsidR="00F7747C">
        <w:rPr>
          <w:rFonts w:eastAsia="MS Mincho"/>
          <w:szCs w:val="20"/>
          <w:lang w:eastAsia="ja-JP"/>
        </w:rPr>
        <w:t>,</w:t>
      </w:r>
      <w:r w:rsidR="008E711F">
        <w:rPr>
          <w:rFonts w:eastAsia="MS Mincho"/>
          <w:szCs w:val="20"/>
          <w:lang w:eastAsia="ja-JP"/>
        </w:rPr>
        <w:t xml:space="preserve"> RAN1#88bis,</w:t>
      </w:r>
      <w:r w:rsidR="00F7747C">
        <w:rPr>
          <w:rFonts w:eastAsia="MS Mincho"/>
          <w:szCs w:val="20"/>
          <w:lang w:eastAsia="ja-JP"/>
        </w:rPr>
        <w:t xml:space="preserve"> </w:t>
      </w:r>
      <w:r>
        <w:rPr>
          <w:rFonts w:eastAsia="MS Mincho"/>
          <w:szCs w:val="20"/>
          <w:lang w:eastAsia="ja-JP"/>
        </w:rPr>
        <w:t>Spokane, USA, April</w:t>
      </w:r>
      <w:r w:rsidR="00F7747C">
        <w:rPr>
          <w:rFonts w:eastAsia="MS Mincho"/>
          <w:szCs w:val="20"/>
          <w:lang w:eastAsia="ja-JP"/>
        </w:rPr>
        <w:t xml:space="preserve"> 2017</w:t>
      </w:r>
      <w:r w:rsidR="00DE0B95" w:rsidRPr="006B4F6F">
        <w:rPr>
          <w:rFonts w:eastAsia="MS Mincho"/>
          <w:szCs w:val="20"/>
          <w:lang w:eastAsia="ja-JP"/>
        </w:rPr>
        <w:t>.</w:t>
      </w:r>
    </w:p>
    <w:p w14:paraId="4E5C4AB8" w14:textId="7ABCE4FD" w:rsidR="00270B5B" w:rsidRPr="00F714C5" w:rsidRDefault="003D504D" w:rsidP="00F714C5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R1-170xxxx, “</w:t>
      </w:r>
      <w:r w:rsidRPr="003D504D">
        <w:rPr>
          <w:rFonts w:eastAsia="MS Mincho"/>
          <w:szCs w:val="20"/>
          <w:lang w:eastAsia="ja-JP"/>
        </w:rPr>
        <w:t xml:space="preserve">Scheduling requests for URLLC and </w:t>
      </w:r>
      <w:proofErr w:type="spellStart"/>
      <w:r w:rsidRPr="003D504D">
        <w:rPr>
          <w:rFonts w:eastAsia="MS Mincho"/>
          <w:szCs w:val="20"/>
          <w:lang w:eastAsia="ja-JP"/>
        </w:rPr>
        <w:t>eMBB</w:t>
      </w:r>
      <w:proofErr w:type="spellEnd"/>
      <w:r>
        <w:rPr>
          <w:rFonts w:eastAsia="MS Mincho"/>
          <w:szCs w:val="20"/>
          <w:lang w:eastAsia="ja-JP"/>
        </w:rPr>
        <w:t>”, RAN1#89, Hangzhou, P.R. China, May 2017.</w:t>
      </w:r>
      <w:bookmarkStart w:id="1" w:name="_GoBack"/>
      <w:bookmarkEnd w:id="1"/>
    </w:p>
    <w:sectPr w:rsidR="00270B5B" w:rsidRPr="00F714C5" w:rsidSect="001609B2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7192F" w14:textId="77777777" w:rsidR="00FF6707" w:rsidRDefault="00FF6707" w:rsidP="007B0D35">
      <w:r>
        <w:separator/>
      </w:r>
    </w:p>
  </w:endnote>
  <w:endnote w:type="continuationSeparator" w:id="0">
    <w:p w14:paraId="5D26E3A2" w14:textId="77777777" w:rsidR="00FF6707" w:rsidRDefault="00FF6707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280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33944B" w14:textId="7C4B492B" w:rsidR="00363325" w:rsidRDefault="003633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6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FA8BC" w14:textId="77777777" w:rsidR="00FF6707" w:rsidRDefault="00FF6707" w:rsidP="007B0D35">
      <w:r>
        <w:separator/>
      </w:r>
    </w:p>
  </w:footnote>
  <w:footnote w:type="continuationSeparator" w:id="0">
    <w:p w14:paraId="72A5B036" w14:textId="77777777" w:rsidR="00FF6707" w:rsidRDefault="00FF6707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5411"/>
    <w:multiLevelType w:val="hybridMultilevel"/>
    <w:tmpl w:val="99BC2E4A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056EC4"/>
    <w:multiLevelType w:val="hybridMultilevel"/>
    <w:tmpl w:val="5CF23ADC"/>
    <w:lvl w:ilvl="0" w:tplc="7D7A41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F035E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20BA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D9728E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EEB8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293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2C2C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9C8D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011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B7963"/>
    <w:multiLevelType w:val="hybridMultilevel"/>
    <w:tmpl w:val="4B2E75CE"/>
    <w:lvl w:ilvl="0" w:tplc="BD6ED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19365703"/>
    <w:multiLevelType w:val="hybridMultilevel"/>
    <w:tmpl w:val="8F4CF88A"/>
    <w:lvl w:ilvl="0" w:tplc="04090001">
      <w:start w:val="1"/>
      <w:numFmt w:val="bullet"/>
      <w:lvlText w:val=""/>
      <w:lvlJc w:val="left"/>
      <w:pPr>
        <w:ind w:left="347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38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1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33" w:hanging="420"/>
      </w:pPr>
      <w:rPr>
        <w:rFonts w:ascii="Wingdings" w:hAnsi="Wingdings" w:hint="default"/>
      </w:rPr>
    </w:lvl>
  </w:abstractNum>
  <w:abstractNum w:abstractNumId="12">
    <w:nsid w:val="1DC42C1E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F468C1"/>
    <w:multiLevelType w:val="hybridMultilevel"/>
    <w:tmpl w:val="CF601694"/>
    <w:lvl w:ilvl="0" w:tplc="411C4A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4">
    <w:nsid w:val="22C92C37"/>
    <w:multiLevelType w:val="hybridMultilevel"/>
    <w:tmpl w:val="C9B22CBE"/>
    <w:lvl w:ilvl="0" w:tplc="F84E59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5A91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68ED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545B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CB0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8892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4E0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48C9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9C45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E73A40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23F4CE3"/>
    <w:multiLevelType w:val="hybridMultilevel"/>
    <w:tmpl w:val="D3BC8DB8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9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4">
    <w:nsid w:val="52846B33"/>
    <w:multiLevelType w:val="hybridMultilevel"/>
    <w:tmpl w:val="AB240DE4"/>
    <w:lvl w:ilvl="0" w:tplc="69EAA7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28240E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20FB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569C2D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2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18BA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433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E87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D07B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945109"/>
    <w:multiLevelType w:val="hybridMultilevel"/>
    <w:tmpl w:val="03F051D2"/>
    <w:lvl w:ilvl="0" w:tplc="7F16F2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9F5597B"/>
    <w:multiLevelType w:val="hybridMultilevel"/>
    <w:tmpl w:val="3E465D56"/>
    <w:lvl w:ilvl="0" w:tplc="34A059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96DAD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BE07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0FE1AF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C11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A68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4CB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EC3F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4037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9">
    <w:nsid w:val="63991EC8"/>
    <w:multiLevelType w:val="hybridMultilevel"/>
    <w:tmpl w:val="0CC67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31">
    <w:nsid w:val="76A745FE"/>
    <w:multiLevelType w:val="hybridMultilevel"/>
    <w:tmpl w:val="DD7A4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3">
    <w:nsid w:val="79562C9B"/>
    <w:multiLevelType w:val="hybridMultilevel"/>
    <w:tmpl w:val="04021350"/>
    <w:lvl w:ilvl="0" w:tplc="39085C7E">
      <w:start w:val="1"/>
      <w:numFmt w:val="bullet"/>
      <w:lvlText w:val=""/>
      <w:lvlJc w:val="left"/>
      <w:pPr>
        <w:tabs>
          <w:tab w:val="num" w:pos="276"/>
        </w:tabs>
        <w:ind w:left="276" w:hanging="360"/>
      </w:pPr>
      <w:rPr>
        <w:rFonts w:ascii="Wingdings" w:hAnsi="Wingdings" w:hint="default"/>
      </w:rPr>
    </w:lvl>
    <w:lvl w:ilvl="1" w:tplc="C81C801E">
      <w:numFmt w:val="bullet"/>
      <w:lvlText w:val=""/>
      <w:lvlJc w:val="left"/>
      <w:pPr>
        <w:tabs>
          <w:tab w:val="num" w:pos="996"/>
        </w:tabs>
        <w:ind w:left="996" w:hanging="360"/>
      </w:pPr>
      <w:rPr>
        <w:rFonts w:ascii="Wingdings" w:hAnsi="Wingdings" w:hint="default"/>
      </w:rPr>
    </w:lvl>
    <w:lvl w:ilvl="2" w:tplc="86CCA518">
      <w:numFmt w:val="bullet"/>
      <w:lvlText w:val="•"/>
      <w:lvlJc w:val="left"/>
      <w:pPr>
        <w:tabs>
          <w:tab w:val="num" w:pos="1716"/>
        </w:tabs>
        <w:ind w:left="1716" w:hanging="360"/>
      </w:pPr>
      <w:rPr>
        <w:rFonts w:ascii="MS PGothic" w:hAnsi="MS PGothic" w:hint="default"/>
      </w:rPr>
    </w:lvl>
    <w:lvl w:ilvl="3" w:tplc="0D783122" w:tentative="1">
      <w:start w:val="1"/>
      <w:numFmt w:val="bullet"/>
      <w:lvlText w:val="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4" w:tplc="53E63608" w:tentative="1">
      <w:start w:val="1"/>
      <w:numFmt w:val="bullet"/>
      <w:lvlText w:val="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5" w:tplc="18BE999E" w:tentative="1">
      <w:start w:val="1"/>
      <w:numFmt w:val="bullet"/>
      <w:lvlText w:val=""/>
      <w:lvlJc w:val="left"/>
      <w:pPr>
        <w:tabs>
          <w:tab w:val="num" w:pos="3876"/>
        </w:tabs>
        <w:ind w:left="3876" w:hanging="360"/>
      </w:pPr>
      <w:rPr>
        <w:rFonts w:ascii="Wingdings" w:hAnsi="Wingdings" w:hint="default"/>
      </w:rPr>
    </w:lvl>
    <w:lvl w:ilvl="6" w:tplc="DF7E7606" w:tentative="1">
      <w:start w:val="1"/>
      <w:numFmt w:val="bullet"/>
      <w:lvlText w:val="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7" w:tplc="65002290" w:tentative="1">
      <w:start w:val="1"/>
      <w:numFmt w:val="bullet"/>
      <w:lvlText w:val="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8" w:tplc="45568628" w:tentative="1">
      <w:start w:val="1"/>
      <w:numFmt w:val="bullet"/>
      <w:lvlText w:val=""/>
      <w:lvlJc w:val="left"/>
      <w:pPr>
        <w:tabs>
          <w:tab w:val="num" w:pos="6036"/>
        </w:tabs>
        <w:ind w:left="6036" w:hanging="360"/>
      </w:pPr>
      <w:rPr>
        <w:rFonts w:ascii="Wingdings" w:hAnsi="Wingdings" w:hint="default"/>
      </w:rPr>
    </w:lvl>
  </w:abstractNum>
  <w:abstractNum w:abstractNumId="34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"/>
  </w:num>
  <w:num w:numId="4">
    <w:abstractNumId w:val="0"/>
  </w:num>
  <w:num w:numId="5">
    <w:abstractNumId w:val="3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9"/>
  </w:num>
  <w:num w:numId="1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32"/>
  </w:num>
  <w:num w:numId="13">
    <w:abstractNumId w:val="26"/>
  </w:num>
  <w:num w:numId="14">
    <w:abstractNumId w:val="6"/>
  </w:num>
  <w:num w:numId="15">
    <w:abstractNumId w:val="23"/>
  </w:num>
  <w:num w:numId="16">
    <w:abstractNumId w:val="3"/>
  </w:num>
  <w:num w:numId="17">
    <w:abstractNumId w:val="28"/>
  </w:num>
  <w:num w:numId="18">
    <w:abstractNumId w:val="30"/>
  </w:num>
  <w:num w:numId="19">
    <w:abstractNumId w:val="17"/>
  </w:num>
  <w:num w:numId="20">
    <w:abstractNumId w:val="19"/>
  </w:num>
  <w:num w:numId="21">
    <w:abstractNumId w:val="31"/>
  </w:num>
  <w:num w:numId="22">
    <w:abstractNumId w:val="25"/>
  </w:num>
  <w:num w:numId="23">
    <w:abstractNumId w:val="2"/>
  </w:num>
  <w:num w:numId="24">
    <w:abstractNumId w:val="29"/>
  </w:num>
  <w:num w:numId="25">
    <w:abstractNumId w:val="8"/>
  </w:num>
  <w:num w:numId="26">
    <w:abstractNumId w:val="12"/>
  </w:num>
  <w:num w:numId="27">
    <w:abstractNumId w:val="15"/>
  </w:num>
  <w:num w:numId="28">
    <w:abstractNumId w:val="16"/>
  </w:num>
  <w:num w:numId="29">
    <w:abstractNumId w:val="11"/>
  </w:num>
  <w:num w:numId="30">
    <w:abstractNumId w:val="13"/>
  </w:num>
  <w:num w:numId="31">
    <w:abstractNumId w:val="22"/>
  </w:num>
  <w:num w:numId="32">
    <w:abstractNumId w:val="27"/>
  </w:num>
  <w:num w:numId="33">
    <w:abstractNumId w:val="24"/>
  </w:num>
  <w:num w:numId="34">
    <w:abstractNumId w:val="14"/>
  </w:num>
  <w:num w:numId="35">
    <w:abstractNumId w:val="33"/>
  </w:num>
  <w:num w:numId="36">
    <w:abstractNumId w:val="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4FA5"/>
    <w:rsid w:val="000155CE"/>
    <w:rsid w:val="000156E3"/>
    <w:rsid w:val="00017175"/>
    <w:rsid w:val="00020A52"/>
    <w:rsid w:val="00021A12"/>
    <w:rsid w:val="00022E7B"/>
    <w:rsid w:val="000302B0"/>
    <w:rsid w:val="00033CCF"/>
    <w:rsid w:val="00042C6D"/>
    <w:rsid w:val="00047576"/>
    <w:rsid w:val="000511DC"/>
    <w:rsid w:val="0005414F"/>
    <w:rsid w:val="00057DD2"/>
    <w:rsid w:val="0006131D"/>
    <w:rsid w:val="00067A22"/>
    <w:rsid w:val="000738B8"/>
    <w:rsid w:val="00076E7E"/>
    <w:rsid w:val="0007756E"/>
    <w:rsid w:val="0008107A"/>
    <w:rsid w:val="000836F6"/>
    <w:rsid w:val="00086A7B"/>
    <w:rsid w:val="00086C1E"/>
    <w:rsid w:val="00087F26"/>
    <w:rsid w:val="00091DDA"/>
    <w:rsid w:val="0009576A"/>
    <w:rsid w:val="000A319F"/>
    <w:rsid w:val="000A35C0"/>
    <w:rsid w:val="000A5510"/>
    <w:rsid w:val="000B29C6"/>
    <w:rsid w:val="000B681D"/>
    <w:rsid w:val="000B68DA"/>
    <w:rsid w:val="000C3FB8"/>
    <w:rsid w:val="000C77A2"/>
    <w:rsid w:val="000D284A"/>
    <w:rsid w:val="000D3BC7"/>
    <w:rsid w:val="000D437C"/>
    <w:rsid w:val="000E0320"/>
    <w:rsid w:val="000E14A2"/>
    <w:rsid w:val="000E335B"/>
    <w:rsid w:val="000E405C"/>
    <w:rsid w:val="000F2CAD"/>
    <w:rsid w:val="000F32B6"/>
    <w:rsid w:val="000F4BC6"/>
    <w:rsid w:val="000F5D81"/>
    <w:rsid w:val="000F63AC"/>
    <w:rsid w:val="000F6F12"/>
    <w:rsid w:val="000F6FFB"/>
    <w:rsid w:val="000F7F4C"/>
    <w:rsid w:val="0010325F"/>
    <w:rsid w:val="00103BF8"/>
    <w:rsid w:val="00107259"/>
    <w:rsid w:val="00110FB1"/>
    <w:rsid w:val="00111AE3"/>
    <w:rsid w:val="001120D2"/>
    <w:rsid w:val="00115488"/>
    <w:rsid w:val="00117641"/>
    <w:rsid w:val="00120C5C"/>
    <w:rsid w:val="00123AC2"/>
    <w:rsid w:val="0012495A"/>
    <w:rsid w:val="00130E2A"/>
    <w:rsid w:val="001319AB"/>
    <w:rsid w:val="001349AD"/>
    <w:rsid w:val="00135771"/>
    <w:rsid w:val="0014066B"/>
    <w:rsid w:val="001449CB"/>
    <w:rsid w:val="0014562C"/>
    <w:rsid w:val="00145676"/>
    <w:rsid w:val="001510F2"/>
    <w:rsid w:val="001565C7"/>
    <w:rsid w:val="001609B2"/>
    <w:rsid w:val="00160F67"/>
    <w:rsid w:val="0016327C"/>
    <w:rsid w:val="00170CD3"/>
    <w:rsid w:val="00183EA3"/>
    <w:rsid w:val="001875B7"/>
    <w:rsid w:val="001878CF"/>
    <w:rsid w:val="00191008"/>
    <w:rsid w:val="00193B0B"/>
    <w:rsid w:val="00194509"/>
    <w:rsid w:val="001B1ACD"/>
    <w:rsid w:val="001C09C2"/>
    <w:rsid w:val="001C2C19"/>
    <w:rsid w:val="001C34B8"/>
    <w:rsid w:val="001C5A68"/>
    <w:rsid w:val="001C68D9"/>
    <w:rsid w:val="001D1191"/>
    <w:rsid w:val="001D1431"/>
    <w:rsid w:val="001D2A35"/>
    <w:rsid w:val="001D3189"/>
    <w:rsid w:val="001D3797"/>
    <w:rsid w:val="001D4C99"/>
    <w:rsid w:val="001E154E"/>
    <w:rsid w:val="001E3610"/>
    <w:rsid w:val="001E7AB0"/>
    <w:rsid w:val="001F1B0C"/>
    <w:rsid w:val="00202D03"/>
    <w:rsid w:val="00205013"/>
    <w:rsid w:val="002136D7"/>
    <w:rsid w:val="0021519A"/>
    <w:rsid w:val="002154DC"/>
    <w:rsid w:val="00217775"/>
    <w:rsid w:val="00217867"/>
    <w:rsid w:val="00225D4D"/>
    <w:rsid w:val="0022707D"/>
    <w:rsid w:val="0023324D"/>
    <w:rsid w:val="00233387"/>
    <w:rsid w:val="00236183"/>
    <w:rsid w:val="00241D46"/>
    <w:rsid w:val="00245CDC"/>
    <w:rsid w:val="0027098A"/>
    <w:rsid w:val="00270B5B"/>
    <w:rsid w:val="0027267C"/>
    <w:rsid w:val="002735A0"/>
    <w:rsid w:val="002746CA"/>
    <w:rsid w:val="0027619B"/>
    <w:rsid w:val="002767BB"/>
    <w:rsid w:val="00276E25"/>
    <w:rsid w:val="00280272"/>
    <w:rsid w:val="00284131"/>
    <w:rsid w:val="00285B3C"/>
    <w:rsid w:val="0029261B"/>
    <w:rsid w:val="002937D7"/>
    <w:rsid w:val="00293F52"/>
    <w:rsid w:val="00294809"/>
    <w:rsid w:val="002A05E3"/>
    <w:rsid w:val="002A34A0"/>
    <w:rsid w:val="002A48E1"/>
    <w:rsid w:val="002B4D7C"/>
    <w:rsid w:val="002B5845"/>
    <w:rsid w:val="002C05A4"/>
    <w:rsid w:val="002C13D2"/>
    <w:rsid w:val="002C370B"/>
    <w:rsid w:val="002C5995"/>
    <w:rsid w:val="002C69BA"/>
    <w:rsid w:val="002C6AF9"/>
    <w:rsid w:val="002E5D06"/>
    <w:rsid w:val="002F0526"/>
    <w:rsid w:val="002F1525"/>
    <w:rsid w:val="002F4662"/>
    <w:rsid w:val="002F7CC6"/>
    <w:rsid w:val="00301624"/>
    <w:rsid w:val="00301C66"/>
    <w:rsid w:val="00306F2A"/>
    <w:rsid w:val="00313E10"/>
    <w:rsid w:val="00313F46"/>
    <w:rsid w:val="003143E0"/>
    <w:rsid w:val="003156C1"/>
    <w:rsid w:val="0031724B"/>
    <w:rsid w:val="00317BCF"/>
    <w:rsid w:val="0032393E"/>
    <w:rsid w:val="00324A0A"/>
    <w:rsid w:val="00326CFA"/>
    <w:rsid w:val="00327350"/>
    <w:rsid w:val="0033083B"/>
    <w:rsid w:val="00330B11"/>
    <w:rsid w:val="003314F7"/>
    <w:rsid w:val="003363CB"/>
    <w:rsid w:val="00346A23"/>
    <w:rsid w:val="00346F55"/>
    <w:rsid w:val="00347418"/>
    <w:rsid w:val="0035327A"/>
    <w:rsid w:val="00354280"/>
    <w:rsid w:val="00363325"/>
    <w:rsid w:val="00366058"/>
    <w:rsid w:val="00366EE4"/>
    <w:rsid w:val="00371F14"/>
    <w:rsid w:val="00373870"/>
    <w:rsid w:val="003772C8"/>
    <w:rsid w:val="003801E4"/>
    <w:rsid w:val="00391B48"/>
    <w:rsid w:val="003948F1"/>
    <w:rsid w:val="003A0EEE"/>
    <w:rsid w:val="003A3FF4"/>
    <w:rsid w:val="003C19A7"/>
    <w:rsid w:val="003C674A"/>
    <w:rsid w:val="003C7E7A"/>
    <w:rsid w:val="003D178B"/>
    <w:rsid w:val="003D280E"/>
    <w:rsid w:val="003D4017"/>
    <w:rsid w:val="003D504D"/>
    <w:rsid w:val="003E1171"/>
    <w:rsid w:val="003E2DAE"/>
    <w:rsid w:val="003E4EC2"/>
    <w:rsid w:val="003F08B5"/>
    <w:rsid w:val="003F25B0"/>
    <w:rsid w:val="004040D3"/>
    <w:rsid w:val="00410D30"/>
    <w:rsid w:val="004114E9"/>
    <w:rsid w:val="00412B47"/>
    <w:rsid w:val="004134B8"/>
    <w:rsid w:val="004145DE"/>
    <w:rsid w:val="00416A9D"/>
    <w:rsid w:val="004173BF"/>
    <w:rsid w:val="00420DAC"/>
    <w:rsid w:val="0042283E"/>
    <w:rsid w:val="00432ABF"/>
    <w:rsid w:val="004336C9"/>
    <w:rsid w:val="004363DA"/>
    <w:rsid w:val="00442134"/>
    <w:rsid w:val="0045171C"/>
    <w:rsid w:val="00461DE0"/>
    <w:rsid w:val="00461F64"/>
    <w:rsid w:val="004623C0"/>
    <w:rsid w:val="00463455"/>
    <w:rsid w:val="00464D64"/>
    <w:rsid w:val="0047117C"/>
    <w:rsid w:val="0047709D"/>
    <w:rsid w:val="00480111"/>
    <w:rsid w:val="004831C0"/>
    <w:rsid w:val="004926D7"/>
    <w:rsid w:val="004928BB"/>
    <w:rsid w:val="00493D21"/>
    <w:rsid w:val="00494977"/>
    <w:rsid w:val="004961FB"/>
    <w:rsid w:val="00496E02"/>
    <w:rsid w:val="004978A1"/>
    <w:rsid w:val="004A17D6"/>
    <w:rsid w:val="004A3A2C"/>
    <w:rsid w:val="004A6433"/>
    <w:rsid w:val="004A7011"/>
    <w:rsid w:val="004B4101"/>
    <w:rsid w:val="004B4949"/>
    <w:rsid w:val="004B4B91"/>
    <w:rsid w:val="004C04CB"/>
    <w:rsid w:val="004C24FD"/>
    <w:rsid w:val="004D1A2B"/>
    <w:rsid w:val="004E076C"/>
    <w:rsid w:val="004E1213"/>
    <w:rsid w:val="004E1E7C"/>
    <w:rsid w:val="004E4B13"/>
    <w:rsid w:val="004E4E42"/>
    <w:rsid w:val="004E5750"/>
    <w:rsid w:val="004E5A7D"/>
    <w:rsid w:val="004E7D64"/>
    <w:rsid w:val="004F055A"/>
    <w:rsid w:val="004F467D"/>
    <w:rsid w:val="004F79E3"/>
    <w:rsid w:val="0050101F"/>
    <w:rsid w:val="00503D16"/>
    <w:rsid w:val="005137B1"/>
    <w:rsid w:val="00517688"/>
    <w:rsid w:val="0052005F"/>
    <w:rsid w:val="00523ABA"/>
    <w:rsid w:val="00527497"/>
    <w:rsid w:val="0052765D"/>
    <w:rsid w:val="005302AA"/>
    <w:rsid w:val="0053367B"/>
    <w:rsid w:val="005365A2"/>
    <w:rsid w:val="00537138"/>
    <w:rsid w:val="0054166E"/>
    <w:rsid w:val="00555D92"/>
    <w:rsid w:val="0056736C"/>
    <w:rsid w:val="0058450A"/>
    <w:rsid w:val="005908DF"/>
    <w:rsid w:val="00594196"/>
    <w:rsid w:val="00595F69"/>
    <w:rsid w:val="005967E7"/>
    <w:rsid w:val="005A1847"/>
    <w:rsid w:val="005A3EBE"/>
    <w:rsid w:val="005A4434"/>
    <w:rsid w:val="005B1A91"/>
    <w:rsid w:val="005B1C0D"/>
    <w:rsid w:val="005B468E"/>
    <w:rsid w:val="005B5122"/>
    <w:rsid w:val="005C2429"/>
    <w:rsid w:val="005C6004"/>
    <w:rsid w:val="005D1086"/>
    <w:rsid w:val="005D556A"/>
    <w:rsid w:val="005D7DAA"/>
    <w:rsid w:val="005E5647"/>
    <w:rsid w:val="005E5E29"/>
    <w:rsid w:val="005F5971"/>
    <w:rsid w:val="0060625B"/>
    <w:rsid w:val="00606901"/>
    <w:rsid w:val="00621632"/>
    <w:rsid w:val="00624588"/>
    <w:rsid w:val="006317A4"/>
    <w:rsid w:val="00631EDF"/>
    <w:rsid w:val="00636A03"/>
    <w:rsid w:val="00636DA2"/>
    <w:rsid w:val="00652C97"/>
    <w:rsid w:val="00657D7D"/>
    <w:rsid w:val="00661731"/>
    <w:rsid w:val="006656C5"/>
    <w:rsid w:val="00665941"/>
    <w:rsid w:val="00674DAA"/>
    <w:rsid w:val="006760A3"/>
    <w:rsid w:val="00680ED2"/>
    <w:rsid w:val="00685D8F"/>
    <w:rsid w:val="00686667"/>
    <w:rsid w:val="0069270E"/>
    <w:rsid w:val="00693410"/>
    <w:rsid w:val="00694311"/>
    <w:rsid w:val="006A6529"/>
    <w:rsid w:val="006B4F6F"/>
    <w:rsid w:val="006B5F97"/>
    <w:rsid w:val="006B6B2C"/>
    <w:rsid w:val="006C0209"/>
    <w:rsid w:val="006C1528"/>
    <w:rsid w:val="006C1732"/>
    <w:rsid w:val="006C7DFD"/>
    <w:rsid w:val="006D0BE4"/>
    <w:rsid w:val="006D1BBD"/>
    <w:rsid w:val="006D3577"/>
    <w:rsid w:val="006E14D2"/>
    <w:rsid w:val="006E4827"/>
    <w:rsid w:val="006E5744"/>
    <w:rsid w:val="006E7529"/>
    <w:rsid w:val="006E7C6A"/>
    <w:rsid w:val="006F358A"/>
    <w:rsid w:val="006F3D41"/>
    <w:rsid w:val="006F5511"/>
    <w:rsid w:val="006F6238"/>
    <w:rsid w:val="006F71F8"/>
    <w:rsid w:val="00707EFF"/>
    <w:rsid w:val="0072288E"/>
    <w:rsid w:val="00734E79"/>
    <w:rsid w:val="007351D9"/>
    <w:rsid w:val="00735982"/>
    <w:rsid w:val="00737886"/>
    <w:rsid w:val="0074370E"/>
    <w:rsid w:val="00747E56"/>
    <w:rsid w:val="00755773"/>
    <w:rsid w:val="007579CB"/>
    <w:rsid w:val="007617F5"/>
    <w:rsid w:val="00762E08"/>
    <w:rsid w:val="0076644D"/>
    <w:rsid w:val="00771A84"/>
    <w:rsid w:val="00775BDC"/>
    <w:rsid w:val="007776E9"/>
    <w:rsid w:val="0078090B"/>
    <w:rsid w:val="0078419B"/>
    <w:rsid w:val="007858D0"/>
    <w:rsid w:val="00786811"/>
    <w:rsid w:val="00792202"/>
    <w:rsid w:val="00792541"/>
    <w:rsid w:val="007A0C6B"/>
    <w:rsid w:val="007A590C"/>
    <w:rsid w:val="007A5C3D"/>
    <w:rsid w:val="007B0D35"/>
    <w:rsid w:val="007B2F3A"/>
    <w:rsid w:val="007B711E"/>
    <w:rsid w:val="007C2BA6"/>
    <w:rsid w:val="007C3910"/>
    <w:rsid w:val="007C6310"/>
    <w:rsid w:val="007C768B"/>
    <w:rsid w:val="007D2331"/>
    <w:rsid w:val="007D32DA"/>
    <w:rsid w:val="007D42B4"/>
    <w:rsid w:val="007E0097"/>
    <w:rsid w:val="007E05F8"/>
    <w:rsid w:val="007E1A7E"/>
    <w:rsid w:val="007E40D2"/>
    <w:rsid w:val="007E5207"/>
    <w:rsid w:val="007E6DCE"/>
    <w:rsid w:val="007F1AB4"/>
    <w:rsid w:val="007F2AA5"/>
    <w:rsid w:val="007F3E99"/>
    <w:rsid w:val="007F4DB2"/>
    <w:rsid w:val="007F6C14"/>
    <w:rsid w:val="00802235"/>
    <w:rsid w:val="008074EA"/>
    <w:rsid w:val="00812FF1"/>
    <w:rsid w:val="00824FF5"/>
    <w:rsid w:val="0083014C"/>
    <w:rsid w:val="00842AEE"/>
    <w:rsid w:val="00845B35"/>
    <w:rsid w:val="00846CC2"/>
    <w:rsid w:val="00847C1E"/>
    <w:rsid w:val="0085437B"/>
    <w:rsid w:val="00854B1D"/>
    <w:rsid w:val="00855A16"/>
    <w:rsid w:val="008627BD"/>
    <w:rsid w:val="00870766"/>
    <w:rsid w:val="0087211A"/>
    <w:rsid w:val="00872DD3"/>
    <w:rsid w:val="00874502"/>
    <w:rsid w:val="00877EC9"/>
    <w:rsid w:val="008818D6"/>
    <w:rsid w:val="00881AF1"/>
    <w:rsid w:val="00885974"/>
    <w:rsid w:val="00885B17"/>
    <w:rsid w:val="00887F1D"/>
    <w:rsid w:val="00892AEA"/>
    <w:rsid w:val="00892E24"/>
    <w:rsid w:val="008A31CF"/>
    <w:rsid w:val="008A56DB"/>
    <w:rsid w:val="008B1717"/>
    <w:rsid w:val="008B2A15"/>
    <w:rsid w:val="008B6D87"/>
    <w:rsid w:val="008C03FD"/>
    <w:rsid w:val="008C1C31"/>
    <w:rsid w:val="008D02B9"/>
    <w:rsid w:val="008D25B6"/>
    <w:rsid w:val="008D2D39"/>
    <w:rsid w:val="008D35DE"/>
    <w:rsid w:val="008D3A7F"/>
    <w:rsid w:val="008D42C3"/>
    <w:rsid w:val="008E0248"/>
    <w:rsid w:val="008E24E6"/>
    <w:rsid w:val="008E444B"/>
    <w:rsid w:val="008E6647"/>
    <w:rsid w:val="008E679E"/>
    <w:rsid w:val="008E711F"/>
    <w:rsid w:val="008F1E3B"/>
    <w:rsid w:val="008F31F9"/>
    <w:rsid w:val="008F3CE4"/>
    <w:rsid w:val="008F42B2"/>
    <w:rsid w:val="00900BEC"/>
    <w:rsid w:val="009018C9"/>
    <w:rsid w:val="00902552"/>
    <w:rsid w:val="00904166"/>
    <w:rsid w:val="00912981"/>
    <w:rsid w:val="00915490"/>
    <w:rsid w:val="009154C9"/>
    <w:rsid w:val="009163FE"/>
    <w:rsid w:val="0093198E"/>
    <w:rsid w:val="00936EC0"/>
    <w:rsid w:val="00937396"/>
    <w:rsid w:val="0094036A"/>
    <w:rsid w:val="0095163B"/>
    <w:rsid w:val="0095349C"/>
    <w:rsid w:val="00954929"/>
    <w:rsid w:val="009561EA"/>
    <w:rsid w:val="00980B94"/>
    <w:rsid w:val="009832A5"/>
    <w:rsid w:val="0098780E"/>
    <w:rsid w:val="00992DA5"/>
    <w:rsid w:val="00997F50"/>
    <w:rsid w:val="009A5FCB"/>
    <w:rsid w:val="009A7271"/>
    <w:rsid w:val="009B086F"/>
    <w:rsid w:val="009B20BB"/>
    <w:rsid w:val="009B563A"/>
    <w:rsid w:val="009C1079"/>
    <w:rsid w:val="009C2FF0"/>
    <w:rsid w:val="009C3F96"/>
    <w:rsid w:val="009D6D90"/>
    <w:rsid w:val="009D7D37"/>
    <w:rsid w:val="009D7FA3"/>
    <w:rsid w:val="009E2243"/>
    <w:rsid w:val="009E4F6A"/>
    <w:rsid w:val="009E5064"/>
    <w:rsid w:val="009F1D1B"/>
    <w:rsid w:val="00A01FCE"/>
    <w:rsid w:val="00A04ED8"/>
    <w:rsid w:val="00A07A25"/>
    <w:rsid w:val="00A11B9F"/>
    <w:rsid w:val="00A13183"/>
    <w:rsid w:val="00A161FE"/>
    <w:rsid w:val="00A233BC"/>
    <w:rsid w:val="00A27C3C"/>
    <w:rsid w:val="00A31334"/>
    <w:rsid w:val="00A3215F"/>
    <w:rsid w:val="00A341A9"/>
    <w:rsid w:val="00A35C0B"/>
    <w:rsid w:val="00A41A01"/>
    <w:rsid w:val="00A42439"/>
    <w:rsid w:val="00A424CA"/>
    <w:rsid w:val="00A43F79"/>
    <w:rsid w:val="00A4706B"/>
    <w:rsid w:val="00A50AB9"/>
    <w:rsid w:val="00A52B76"/>
    <w:rsid w:val="00A5355E"/>
    <w:rsid w:val="00A559F9"/>
    <w:rsid w:val="00A573C1"/>
    <w:rsid w:val="00A64BF1"/>
    <w:rsid w:val="00A656F8"/>
    <w:rsid w:val="00A65F89"/>
    <w:rsid w:val="00A72EB6"/>
    <w:rsid w:val="00A77832"/>
    <w:rsid w:val="00A80A83"/>
    <w:rsid w:val="00A81E19"/>
    <w:rsid w:val="00A84D66"/>
    <w:rsid w:val="00A855AD"/>
    <w:rsid w:val="00A865FB"/>
    <w:rsid w:val="00A91208"/>
    <w:rsid w:val="00A95ECC"/>
    <w:rsid w:val="00AA0AA1"/>
    <w:rsid w:val="00AA30E3"/>
    <w:rsid w:val="00AB391B"/>
    <w:rsid w:val="00AB6075"/>
    <w:rsid w:val="00AD02CE"/>
    <w:rsid w:val="00AD074B"/>
    <w:rsid w:val="00AD3052"/>
    <w:rsid w:val="00AD3E1A"/>
    <w:rsid w:val="00AD73B8"/>
    <w:rsid w:val="00AE2DD6"/>
    <w:rsid w:val="00AE4282"/>
    <w:rsid w:val="00AE5E04"/>
    <w:rsid w:val="00AE79E8"/>
    <w:rsid w:val="00AF1782"/>
    <w:rsid w:val="00AF33C7"/>
    <w:rsid w:val="00AF419C"/>
    <w:rsid w:val="00AF6653"/>
    <w:rsid w:val="00B00846"/>
    <w:rsid w:val="00B02B15"/>
    <w:rsid w:val="00B15FBC"/>
    <w:rsid w:val="00B17490"/>
    <w:rsid w:val="00B17526"/>
    <w:rsid w:val="00B17B3C"/>
    <w:rsid w:val="00B21C77"/>
    <w:rsid w:val="00B24609"/>
    <w:rsid w:val="00B26F6B"/>
    <w:rsid w:val="00B27CEF"/>
    <w:rsid w:val="00B303E2"/>
    <w:rsid w:val="00B30D6C"/>
    <w:rsid w:val="00B32205"/>
    <w:rsid w:val="00B32DF6"/>
    <w:rsid w:val="00B33398"/>
    <w:rsid w:val="00B334A3"/>
    <w:rsid w:val="00B33606"/>
    <w:rsid w:val="00B35043"/>
    <w:rsid w:val="00B35F82"/>
    <w:rsid w:val="00B42718"/>
    <w:rsid w:val="00B43189"/>
    <w:rsid w:val="00B446B5"/>
    <w:rsid w:val="00B457FF"/>
    <w:rsid w:val="00B47B2A"/>
    <w:rsid w:val="00B47E9B"/>
    <w:rsid w:val="00B52B1E"/>
    <w:rsid w:val="00B53227"/>
    <w:rsid w:val="00B54B93"/>
    <w:rsid w:val="00B56F92"/>
    <w:rsid w:val="00B67558"/>
    <w:rsid w:val="00B706C7"/>
    <w:rsid w:val="00B82B99"/>
    <w:rsid w:val="00B839CC"/>
    <w:rsid w:val="00B902A4"/>
    <w:rsid w:val="00B94E85"/>
    <w:rsid w:val="00B969ED"/>
    <w:rsid w:val="00B96D76"/>
    <w:rsid w:val="00BA139B"/>
    <w:rsid w:val="00BA7F36"/>
    <w:rsid w:val="00BB0E60"/>
    <w:rsid w:val="00BC14DD"/>
    <w:rsid w:val="00BC1BEB"/>
    <w:rsid w:val="00BC2DB8"/>
    <w:rsid w:val="00BC3054"/>
    <w:rsid w:val="00BC694B"/>
    <w:rsid w:val="00BD0129"/>
    <w:rsid w:val="00BD0F53"/>
    <w:rsid w:val="00BD1A01"/>
    <w:rsid w:val="00BD29F6"/>
    <w:rsid w:val="00BD4510"/>
    <w:rsid w:val="00BD5CD8"/>
    <w:rsid w:val="00BE3D66"/>
    <w:rsid w:val="00C012A1"/>
    <w:rsid w:val="00C03CEE"/>
    <w:rsid w:val="00C05E9F"/>
    <w:rsid w:val="00C066FB"/>
    <w:rsid w:val="00C14FFF"/>
    <w:rsid w:val="00C15230"/>
    <w:rsid w:val="00C17FC9"/>
    <w:rsid w:val="00C23EB0"/>
    <w:rsid w:val="00C251BC"/>
    <w:rsid w:val="00C26081"/>
    <w:rsid w:val="00C26781"/>
    <w:rsid w:val="00C26A57"/>
    <w:rsid w:val="00C30E0D"/>
    <w:rsid w:val="00C3555E"/>
    <w:rsid w:val="00C40329"/>
    <w:rsid w:val="00C40F2C"/>
    <w:rsid w:val="00C42205"/>
    <w:rsid w:val="00C43E1D"/>
    <w:rsid w:val="00C447D8"/>
    <w:rsid w:val="00C46F3F"/>
    <w:rsid w:val="00C51475"/>
    <w:rsid w:val="00C63354"/>
    <w:rsid w:val="00C63508"/>
    <w:rsid w:val="00C64F4B"/>
    <w:rsid w:val="00C74890"/>
    <w:rsid w:val="00C76862"/>
    <w:rsid w:val="00C862DA"/>
    <w:rsid w:val="00C90F9D"/>
    <w:rsid w:val="00C9257D"/>
    <w:rsid w:val="00C9471F"/>
    <w:rsid w:val="00C94F8A"/>
    <w:rsid w:val="00C9793C"/>
    <w:rsid w:val="00CA0B11"/>
    <w:rsid w:val="00CA2322"/>
    <w:rsid w:val="00CB0A5D"/>
    <w:rsid w:val="00CB2514"/>
    <w:rsid w:val="00CC0572"/>
    <w:rsid w:val="00CC21BC"/>
    <w:rsid w:val="00CC3A50"/>
    <w:rsid w:val="00CC5F09"/>
    <w:rsid w:val="00CE0128"/>
    <w:rsid w:val="00CE087E"/>
    <w:rsid w:val="00CE2D3C"/>
    <w:rsid w:val="00CE3125"/>
    <w:rsid w:val="00CE706C"/>
    <w:rsid w:val="00CE728A"/>
    <w:rsid w:val="00CF1247"/>
    <w:rsid w:val="00CF2A4A"/>
    <w:rsid w:val="00D0052F"/>
    <w:rsid w:val="00D00813"/>
    <w:rsid w:val="00D016AF"/>
    <w:rsid w:val="00D0259A"/>
    <w:rsid w:val="00D0274C"/>
    <w:rsid w:val="00D027ED"/>
    <w:rsid w:val="00D03D05"/>
    <w:rsid w:val="00D17156"/>
    <w:rsid w:val="00D17465"/>
    <w:rsid w:val="00D17C74"/>
    <w:rsid w:val="00D21A38"/>
    <w:rsid w:val="00D21B7E"/>
    <w:rsid w:val="00D24DFB"/>
    <w:rsid w:val="00D27159"/>
    <w:rsid w:val="00D2791A"/>
    <w:rsid w:val="00D3193E"/>
    <w:rsid w:val="00D33A09"/>
    <w:rsid w:val="00D33FC7"/>
    <w:rsid w:val="00D37F12"/>
    <w:rsid w:val="00D40A6E"/>
    <w:rsid w:val="00D416F0"/>
    <w:rsid w:val="00D41E6F"/>
    <w:rsid w:val="00D44075"/>
    <w:rsid w:val="00D44C13"/>
    <w:rsid w:val="00D534ED"/>
    <w:rsid w:val="00D53618"/>
    <w:rsid w:val="00D539B5"/>
    <w:rsid w:val="00D60E9B"/>
    <w:rsid w:val="00D61FA8"/>
    <w:rsid w:val="00D63FBB"/>
    <w:rsid w:val="00D66092"/>
    <w:rsid w:val="00D67562"/>
    <w:rsid w:val="00D82BE2"/>
    <w:rsid w:val="00D86172"/>
    <w:rsid w:val="00D86AD9"/>
    <w:rsid w:val="00D877CB"/>
    <w:rsid w:val="00D91997"/>
    <w:rsid w:val="00D9539A"/>
    <w:rsid w:val="00D97263"/>
    <w:rsid w:val="00DA10A6"/>
    <w:rsid w:val="00DA35F9"/>
    <w:rsid w:val="00DA6E31"/>
    <w:rsid w:val="00DB0A82"/>
    <w:rsid w:val="00DB345D"/>
    <w:rsid w:val="00DB3692"/>
    <w:rsid w:val="00DB65DA"/>
    <w:rsid w:val="00DB7AE6"/>
    <w:rsid w:val="00DC2324"/>
    <w:rsid w:val="00DC6081"/>
    <w:rsid w:val="00DD2296"/>
    <w:rsid w:val="00DD341B"/>
    <w:rsid w:val="00DD4D09"/>
    <w:rsid w:val="00DE0B95"/>
    <w:rsid w:val="00DE4FE3"/>
    <w:rsid w:val="00DE7F1E"/>
    <w:rsid w:val="00E06650"/>
    <w:rsid w:val="00E06B53"/>
    <w:rsid w:val="00E07FDC"/>
    <w:rsid w:val="00E10095"/>
    <w:rsid w:val="00E125F1"/>
    <w:rsid w:val="00E12A29"/>
    <w:rsid w:val="00E12FBE"/>
    <w:rsid w:val="00E157A6"/>
    <w:rsid w:val="00E173C3"/>
    <w:rsid w:val="00E20DE2"/>
    <w:rsid w:val="00E22D0C"/>
    <w:rsid w:val="00E23CFA"/>
    <w:rsid w:val="00E30D35"/>
    <w:rsid w:val="00E32435"/>
    <w:rsid w:val="00E344E3"/>
    <w:rsid w:val="00E40787"/>
    <w:rsid w:val="00E41D03"/>
    <w:rsid w:val="00E425CE"/>
    <w:rsid w:val="00E4300E"/>
    <w:rsid w:val="00E4468B"/>
    <w:rsid w:val="00E46E89"/>
    <w:rsid w:val="00E60A57"/>
    <w:rsid w:val="00E62D0C"/>
    <w:rsid w:val="00E63DF7"/>
    <w:rsid w:val="00E63F76"/>
    <w:rsid w:val="00E6657F"/>
    <w:rsid w:val="00E740CF"/>
    <w:rsid w:val="00E752EC"/>
    <w:rsid w:val="00E760D3"/>
    <w:rsid w:val="00E770B3"/>
    <w:rsid w:val="00E83EF3"/>
    <w:rsid w:val="00E869D8"/>
    <w:rsid w:val="00E87D7D"/>
    <w:rsid w:val="00E93A19"/>
    <w:rsid w:val="00EC7589"/>
    <w:rsid w:val="00ED2015"/>
    <w:rsid w:val="00ED2D8D"/>
    <w:rsid w:val="00ED3140"/>
    <w:rsid w:val="00ED34DF"/>
    <w:rsid w:val="00ED4F81"/>
    <w:rsid w:val="00ED6439"/>
    <w:rsid w:val="00EE7E94"/>
    <w:rsid w:val="00EF0BFB"/>
    <w:rsid w:val="00EF182B"/>
    <w:rsid w:val="00EF2E63"/>
    <w:rsid w:val="00EF5811"/>
    <w:rsid w:val="00F00509"/>
    <w:rsid w:val="00F00625"/>
    <w:rsid w:val="00F01E03"/>
    <w:rsid w:val="00F06933"/>
    <w:rsid w:val="00F129DE"/>
    <w:rsid w:val="00F12DC3"/>
    <w:rsid w:val="00F12E36"/>
    <w:rsid w:val="00F14B59"/>
    <w:rsid w:val="00F14FCE"/>
    <w:rsid w:val="00F2167B"/>
    <w:rsid w:val="00F3171D"/>
    <w:rsid w:val="00F328F9"/>
    <w:rsid w:val="00F33AC1"/>
    <w:rsid w:val="00F33D65"/>
    <w:rsid w:val="00F36E77"/>
    <w:rsid w:val="00F41461"/>
    <w:rsid w:val="00F422C1"/>
    <w:rsid w:val="00F466AA"/>
    <w:rsid w:val="00F475A0"/>
    <w:rsid w:val="00F475D7"/>
    <w:rsid w:val="00F51C0D"/>
    <w:rsid w:val="00F55A70"/>
    <w:rsid w:val="00F55E07"/>
    <w:rsid w:val="00F614AF"/>
    <w:rsid w:val="00F714C5"/>
    <w:rsid w:val="00F74EF1"/>
    <w:rsid w:val="00F74EFB"/>
    <w:rsid w:val="00F7747C"/>
    <w:rsid w:val="00F80465"/>
    <w:rsid w:val="00F82AD9"/>
    <w:rsid w:val="00F837B3"/>
    <w:rsid w:val="00F96CF8"/>
    <w:rsid w:val="00FA65B6"/>
    <w:rsid w:val="00FB1D68"/>
    <w:rsid w:val="00FB5862"/>
    <w:rsid w:val="00FC078C"/>
    <w:rsid w:val="00FC253F"/>
    <w:rsid w:val="00FC6DDD"/>
    <w:rsid w:val="00FC7EC6"/>
    <w:rsid w:val="00FD03BC"/>
    <w:rsid w:val="00FD0451"/>
    <w:rsid w:val="00FD0DE9"/>
    <w:rsid w:val="00FE006B"/>
    <w:rsid w:val="00FE457B"/>
    <w:rsid w:val="00FF34FB"/>
    <w:rsid w:val="00FF548D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942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97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5294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2663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29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8063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941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017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1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23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0513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665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8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585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009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620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77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25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9066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878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22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58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1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029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399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70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835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67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412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4875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146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649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097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3065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3149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60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395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807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921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90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601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19437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16475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375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41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3453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150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99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14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154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901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639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786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55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1991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092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5216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965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3677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500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466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796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63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541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778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6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20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5293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3704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1999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991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0238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843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28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240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93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49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841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570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07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3275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7635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3806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28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978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8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8746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764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648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63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5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05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9B01-57B6-4798-A910-309B8643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2017-05-05T15:05:00Z</dcterms:created>
  <dcterms:modified xsi:type="dcterms:W3CDTF">2017-05-05T15:37:00Z</dcterms:modified>
</cp:coreProperties>
</file>